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183DE1" w:rsidTr="00813735" w14:paraId="3E7B0241"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Pr>
          <w:p w:rsidRPr="00904DFE" w:rsidR="00183DE1" w:rsidP="00813735" w:rsidRDefault="00183DE1" w14:paraId="3FDDE3DA" w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Pr="00904DFE" w:rsidR="00183DE1" w:rsidTr="00813735" w14:paraId="5CA4309B" w14:textId="77777777">
        <w:tc>
          <w:tcPr>
            <w:tcW w:w="1799" w:type="dxa"/>
            <w:gridSpan w:val="3"/>
          </w:tcPr>
          <w:p w:rsidRPr="00904DFE" w:rsidR="00183DE1" w:rsidP="00813735" w:rsidRDefault="00183DE1" w14:paraId="10124C36" w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183DE1" w:rsidP="00813735" w:rsidRDefault="00183DE1" w14:paraId="290269DE" w14:textId="77777777">
            <w:pPr>
              <w:spacing w:line="264" w:lineRule="auto"/>
              <w:rPr>
                <w:rFonts w:ascii="Calibri" w:hAnsi="Calibri" w:cs="Calibri"/>
                <w:sz w:val="22"/>
                <w:szCs w:val="22"/>
              </w:rPr>
            </w:pPr>
            <w:r w:rsidRPr="00904DFE">
              <w:rPr>
                <w:rFonts w:ascii="Calibri" w:hAnsi="Calibri" w:cs="Calibri"/>
                <w:sz w:val="22"/>
                <w:szCs w:val="22"/>
              </w:rPr>
              <w:t>Osnove andragogike in vseživljenjskega učenja</w:t>
            </w:r>
          </w:p>
        </w:tc>
      </w:tr>
      <w:tr w:rsidRPr="00904DFE" w:rsidR="00183DE1" w:rsidTr="00813735" w14:paraId="370441F2" w14:textId="77777777">
        <w:tc>
          <w:tcPr>
            <w:tcW w:w="1799" w:type="dxa"/>
            <w:gridSpan w:val="3"/>
          </w:tcPr>
          <w:p w:rsidRPr="00904DFE" w:rsidR="00183DE1" w:rsidP="00813735" w:rsidRDefault="00183DE1" w14:paraId="21E984AD" w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183DE1" w:rsidP="00813735" w:rsidRDefault="00183DE1" w14:paraId="16939693" w14:textId="77777777">
            <w:pPr>
              <w:spacing w:line="264" w:lineRule="auto"/>
              <w:rPr>
                <w:rFonts w:ascii="Calibri" w:hAnsi="Calibri" w:cs="Calibri"/>
                <w:sz w:val="22"/>
                <w:szCs w:val="22"/>
              </w:rPr>
            </w:pP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Andragogy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Lifelong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Learning</w:t>
            </w:r>
            <w:proofErr w:type="spellEnd"/>
          </w:p>
        </w:tc>
      </w:tr>
      <w:tr w:rsidRPr="00904DFE" w:rsidR="00183DE1" w:rsidTr="00813735" w14:paraId="684D78FC" w14:textId="77777777">
        <w:tc>
          <w:tcPr>
            <w:tcW w:w="3307" w:type="dxa"/>
            <w:gridSpan w:val="5"/>
            <w:vAlign w:val="center"/>
          </w:tcPr>
          <w:p w:rsidRPr="00904DFE" w:rsidR="00183DE1" w:rsidP="00813735" w:rsidRDefault="00183DE1" w14:paraId="3962B1C3" w14:textId="77777777">
            <w:pPr>
              <w:spacing w:line="264" w:lineRule="auto"/>
              <w:jc w:val="center"/>
              <w:rPr>
                <w:rFonts w:ascii="Calibri" w:hAnsi="Calibri" w:cs="Calibri"/>
                <w:b/>
                <w:sz w:val="22"/>
                <w:szCs w:val="22"/>
              </w:rPr>
            </w:pPr>
          </w:p>
        </w:tc>
        <w:tc>
          <w:tcPr>
            <w:tcW w:w="3401" w:type="dxa"/>
            <w:gridSpan w:val="8"/>
            <w:vAlign w:val="center"/>
          </w:tcPr>
          <w:p w:rsidRPr="00904DFE" w:rsidR="00183DE1" w:rsidP="00813735" w:rsidRDefault="00183DE1" w14:paraId="1A4A5F4F" w14:textId="77777777">
            <w:pPr>
              <w:spacing w:line="264" w:lineRule="auto"/>
              <w:jc w:val="center"/>
              <w:rPr>
                <w:rFonts w:ascii="Calibri" w:hAnsi="Calibri" w:cs="Calibri"/>
                <w:b/>
                <w:sz w:val="22"/>
                <w:szCs w:val="22"/>
              </w:rPr>
            </w:pPr>
          </w:p>
        </w:tc>
        <w:tc>
          <w:tcPr>
            <w:tcW w:w="1558" w:type="dxa"/>
            <w:gridSpan w:val="2"/>
            <w:vAlign w:val="center"/>
          </w:tcPr>
          <w:p w:rsidRPr="00904DFE" w:rsidR="00183DE1" w:rsidP="00813735" w:rsidRDefault="00183DE1" w14:paraId="32370888" w14:textId="77777777">
            <w:pPr>
              <w:spacing w:line="264" w:lineRule="auto"/>
              <w:jc w:val="center"/>
              <w:rPr>
                <w:rFonts w:ascii="Calibri" w:hAnsi="Calibri" w:cs="Calibri"/>
                <w:b/>
                <w:sz w:val="22"/>
                <w:szCs w:val="22"/>
              </w:rPr>
            </w:pPr>
          </w:p>
        </w:tc>
        <w:tc>
          <w:tcPr>
            <w:tcW w:w="1424" w:type="dxa"/>
            <w:gridSpan w:val="3"/>
            <w:vAlign w:val="center"/>
          </w:tcPr>
          <w:p w:rsidRPr="00904DFE" w:rsidR="00183DE1" w:rsidP="00813735" w:rsidRDefault="00183DE1" w14:paraId="044F110B" w14:textId="77777777">
            <w:pPr>
              <w:spacing w:line="264" w:lineRule="auto"/>
              <w:jc w:val="center"/>
              <w:rPr>
                <w:rFonts w:ascii="Calibri" w:hAnsi="Calibri" w:cs="Calibri"/>
                <w:b/>
                <w:sz w:val="22"/>
                <w:szCs w:val="22"/>
              </w:rPr>
            </w:pPr>
          </w:p>
        </w:tc>
      </w:tr>
      <w:tr w:rsidRPr="00904DFE" w:rsidR="00183DE1" w:rsidTr="00813735" w14:paraId="7D060C7C" w14:textId="77777777">
        <w:tc>
          <w:tcPr>
            <w:tcW w:w="3307" w:type="dxa"/>
            <w:gridSpan w:val="5"/>
            <w:tcBorders>
              <w:top w:val="nil"/>
              <w:left w:val="nil"/>
              <w:bottom w:val="single" w:color="auto" w:sz="4" w:space="0"/>
              <w:right w:val="nil"/>
            </w:tcBorders>
            <w:vAlign w:val="center"/>
          </w:tcPr>
          <w:p w:rsidRPr="00904DFE" w:rsidR="00183DE1" w:rsidP="00813735" w:rsidRDefault="00183DE1" w14:paraId="7F2738E7" w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183DE1" w:rsidP="00813735" w:rsidRDefault="00183DE1" w14:paraId="1EBF0290"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vAlign w:val="center"/>
          </w:tcPr>
          <w:p w:rsidRPr="00904DFE" w:rsidR="00183DE1" w:rsidP="00813735" w:rsidRDefault="00183DE1" w14:paraId="20D1FF8B" w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183DE1" w:rsidP="00813735" w:rsidRDefault="00183DE1" w14:paraId="334537EF"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vAlign w:val="center"/>
          </w:tcPr>
          <w:p w:rsidRPr="00904DFE" w:rsidR="00183DE1" w:rsidP="00813735" w:rsidRDefault="00183DE1" w14:paraId="017FADC2" w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183DE1" w:rsidP="00813735" w:rsidRDefault="00183DE1" w14:paraId="1A39AE77"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vAlign w:val="center"/>
          </w:tcPr>
          <w:p w:rsidRPr="00904DFE" w:rsidR="00183DE1" w:rsidP="00813735" w:rsidRDefault="00183DE1" w14:paraId="31E6CD8B"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183DE1" w:rsidP="00813735" w:rsidRDefault="00183DE1" w14:paraId="7E682951"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Pr="00904DFE" w:rsidR="00183DE1" w:rsidTr="00813735" w14:paraId="54CCA0E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C19E39C" w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383DCD89"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3602CFF8" w14:textId="77777777">
            <w:pPr>
              <w:spacing w:line="264" w:lineRule="auto"/>
              <w:jc w:val="center"/>
              <w:rPr>
                <w:rFonts w:ascii="Calibri" w:hAnsi="Calibri" w:cs="Calibri"/>
                <w:bCs/>
                <w:sz w:val="22"/>
                <w:szCs w:val="22"/>
              </w:rPr>
            </w:pPr>
            <w:r w:rsidRPr="00904DFE">
              <w:rPr>
                <w:rFonts w:ascii="Calibri" w:hAnsi="Calibri" w:cs="Calibr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24F136B6" w14:textId="77777777">
            <w:pPr>
              <w:spacing w:line="264" w:lineRule="auto"/>
              <w:jc w:val="center"/>
              <w:rPr>
                <w:rFonts w:ascii="Calibri" w:hAnsi="Calibri" w:cs="Calibri"/>
                <w:bCs/>
                <w:sz w:val="22"/>
                <w:szCs w:val="22"/>
              </w:rPr>
            </w:pPr>
            <w:r w:rsidRPr="00904DFE">
              <w:rPr>
                <w:rFonts w:ascii="Calibri" w:hAnsi="Calibri" w:cs="Calibri"/>
                <w:bCs/>
                <w:sz w:val="22"/>
                <w:szCs w:val="22"/>
              </w:rPr>
              <w:t>1.</w:t>
            </w:r>
          </w:p>
        </w:tc>
      </w:tr>
      <w:tr w:rsidRPr="00904DFE" w:rsidR="00183DE1" w:rsidTr="00813735" w14:paraId="50F0553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4944E3DB" w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72E615A8"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7FD9CAB5" w14:textId="77777777">
            <w:pPr>
              <w:spacing w:line="264" w:lineRule="auto"/>
              <w:jc w:val="center"/>
              <w:rPr>
                <w:rFonts w:ascii="Calibri" w:hAnsi="Calibri" w:cs="Calibri"/>
                <w:bCs/>
                <w:sz w:val="22"/>
                <w:szCs w:val="22"/>
              </w:rPr>
            </w:pPr>
            <w:r w:rsidRPr="00904DFE">
              <w:rPr>
                <w:rFonts w:ascii="Calibri" w:hAnsi="Calibri" w:cs="Calibri"/>
                <w:bCs/>
                <w:sz w:val="22"/>
                <w:szCs w:val="22"/>
              </w:rPr>
              <w:t>1</w:t>
            </w:r>
            <w:r w:rsidRPr="00904DFE">
              <w:rPr>
                <w:rFonts w:ascii="Calibri" w:hAnsi="Calibri" w:cs="Calibr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1428B8C" w14:textId="77777777">
            <w:pPr>
              <w:spacing w:line="264" w:lineRule="auto"/>
              <w:jc w:val="center"/>
              <w:rPr>
                <w:rFonts w:ascii="Calibri" w:hAnsi="Calibri" w:cs="Calibri"/>
                <w:bCs/>
                <w:sz w:val="22"/>
                <w:szCs w:val="22"/>
              </w:rPr>
            </w:pPr>
            <w:r w:rsidRPr="00904DFE">
              <w:rPr>
                <w:rFonts w:ascii="Calibri" w:hAnsi="Calibri" w:cs="Calibri"/>
                <w:bCs/>
                <w:sz w:val="22"/>
                <w:szCs w:val="22"/>
              </w:rPr>
              <w:t>1</w:t>
            </w:r>
            <w:r w:rsidRPr="00904DFE">
              <w:rPr>
                <w:rFonts w:ascii="Calibri" w:hAnsi="Calibri" w:cs="Calibri"/>
                <w:bCs/>
                <w:sz w:val="22"/>
                <w:szCs w:val="22"/>
                <w:vertAlign w:val="superscript"/>
              </w:rPr>
              <w:t>st</w:t>
            </w:r>
          </w:p>
        </w:tc>
      </w:tr>
      <w:tr w:rsidRPr="00904DFE" w:rsidR="00183DE1" w:rsidTr="00813735" w14:paraId="5F5EB13A" w14:textId="77777777">
        <w:trPr>
          <w:trHeight w:val="103"/>
        </w:trPr>
        <w:tc>
          <w:tcPr>
            <w:tcW w:w="9690" w:type="dxa"/>
            <w:gridSpan w:val="18"/>
          </w:tcPr>
          <w:p w:rsidRPr="00904DFE" w:rsidR="00183DE1" w:rsidP="00813735" w:rsidRDefault="00183DE1" w14:paraId="2F01491D" w14:textId="77777777">
            <w:pPr>
              <w:spacing w:line="264" w:lineRule="auto"/>
              <w:rPr>
                <w:rFonts w:ascii="Calibri" w:hAnsi="Calibri" w:cs="Calibri"/>
                <w:b/>
                <w:bCs/>
                <w:sz w:val="22"/>
                <w:szCs w:val="22"/>
              </w:rPr>
            </w:pPr>
          </w:p>
        </w:tc>
      </w:tr>
      <w:tr w:rsidRPr="00904DFE" w:rsidR="00183DE1" w:rsidTr="00813735" w14:paraId="47F81FD9" w14:textId="77777777">
        <w:tc>
          <w:tcPr>
            <w:tcW w:w="5718" w:type="dxa"/>
            <w:gridSpan w:val="12"/>
            <w:tcBorders>
              <w:top w:val="nil"/>
              <w:left w:val="nil"/>
              <w:bottom w:val="nil"/>
              <w:right w:val="single" w:color="auto" w:sz="4" w:space="0"/>
            </w:tcBorders>
          </w:tcPr>
          <w:p w:rsidRPr="00904DFE" w:rsidR="00183DE1" w:rsidP="00813735" w:rsidRDefault="00183DE1" w14:paraId="4EC1FA27" w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904DFE" w:rsidR="00183DE1" w:rsidP="00813735" w:rsidRDefault="00183DE1" w14:paraId="02A67C38" w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w:rsidRPr="00904DFE" w:rsidR="00183DE1" w:rsidTr="00813735" w14:paraId="4CBDDC40" w14:textId="77777777">
        <w:tc>
          <w:tcPr>
            <w:tcW w:w="5718" w:type="dxa"/>
            <w:gridSpan w:val="12"/>
          </w:tcPr>
          <w:p w:rsidRPr="00904DFE" w:rsidR="00183DE1" w:rsidP="00813735" w:rsidRDefault="00183DE1" w14:paraId="14EAA7D2" w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183DE1" w:rsidP="00813735" w:rsidRDefault="00183DE1" w14:paraId="0934E18F" w14:textId="77777777">
            <w:pPr>
              <w:spacing w:line="264" w:lineRule="auto"/>
              <w:rPr>
                <w:rFonts w:ascii="Calibri" w:hAnsi="Calibri" w:cs="Calibri"/>
                <w:sz w:val="22"/>
                <w:szCs w:val="22"/>
              </w:rPr>
            </w:pPr>
          </w:p>
        </w:tc>
      </w:tr>
      <w:tr w:rsidRPr="00904DFE" w:rsidR="00183DE1" w:rsidTr="00813735" w14:paraId="3BD9A5D9" w14:textId="77777777">
        <w:tc>
          <w:tcPr>
            <w:tcW w:w="5718" w:type="dxa"/>
            <w:gridSpan w:val="12"/>
            <w:tcBorders>
              <w:top w:val="nil"/>
              <w:left w:val="nil"/>
              <w:bottom w:val="nil"/>
              <w:right w:val="single" w:color="auto" w:sz="4" w:space="0"/>
            </w:tcBorders>
          </w:tcPr>
          <w:p w:rsidRPr="00904DFE" w:rsidR="00183DE1" w:rsidP="00813735" w:rsidRDefault="00183DE1" w14:paraId="2AB77106" w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183DE1" w:rsidP="00813735" w:rsidRDefault="00183DE1" w14:paraId="5A77AAA0" w14:textId="77777777">
            <w:pPr>
              <w:spacing w:line="264" w:lineRule="auto"/>
              <w:rPr>
                <w:rFonts w:ascii="Calibri" w:hAnsi="Calibri" w:cs="Calibri"/>
                <w:sz w:val="22"/>
                <w:szCs w:val="22"/>
              </w:rPr>
            </w:pPr>
          </w:p>
        </w:tc>
      </w:tr>
      <w:tr w:rsidRPr="00904DFE" w:rsidR="00183DE1" w:rsidTr="00813735" w14:paraId="7FFB57A0" w14:textId="77777777">
        <w:tc>
          <w:tcPr>
            <w:tcW w:w="9690" w:type="dxa"/>
            <w:gridSpan w:val="18"/>
          </w:tcPr>
          <w:p w:rsidRPr="00904DFE" w:rsidR="00183DE1" w:rsidP="00813735" w:rsidRDefault="00183DE1" w14:paraId="27BC5AFD" w14:textId="77777777">
            <w:pPr>
              <w:spacing w:line="264" w:lineRule="auto"/>
              <w:rPr>
                <w:rFonts w:ascii="Calibri" w:hAnsi="Calibri" w:cs="Calibri"/>
                <w:sz w:val="22"/>
                <w:szCs w:val="22"/>
              </w:rPr>
            </w:pPr>
          </w:p>
        </w:tc>
      </w:tr>
      <w:tr w:rsidRPr="00904DFE" w:rsidR="00183DE1" w:rsidTr="00813735" w14:paraId="452C2B81" w14:textId="77777777">
        <w:tc>
          <w:tcPr>
            <w:tcW w:w="1410" w:type="dxa"/>
            <w:tcBorders>
              <w:top w:val="nil"/>
              <w:left w:val="nil"/>
              <w:bottom w:val="single" w:color="auto" w:sz="4" w:space="0"/>
              <w:right w:val="nil"/>
            </w:tcBorders>
            <w:vAlign w:val="center"/>
          </w:tcPr>
          <w:p w:rsidRPr="00904DFE" w:rsidR="00183DE1" w:rsidP="00813735" w:rsidRDefault="00183DE1" w14:paraId="685D8C69" w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183DE1" w:rsidP="00813735" w:rsidRDefault="00183DE1" w14:paraId="67E07893"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vAlign w:val="center"/>
          </w:tcPr>
          <w:p w:rsidRPr="00904DFE" w:rsidR="00183DE1" w:rsidP="00813735" w:rsidRDefault="00183DE1" w14:paraId="297E96D7"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183DE1" w:rsidP="00813735" w:rsidRDefault="00183DE1" w14:paraId="786D7E1C"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183DE1" w:rsidP="00813735" w:rsidRDefault="00183DE1" w14:paraId="1B8BE75E" w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183DE1" w:rsidP="00813735" w:rsidRDefault="00183DE1" w14:paraId="6137C9E7"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vAlign w:val="center"/>
          </w:tcPr>
          <w:p w:rsidRPr="00904DFE" w:rsidR="00183DE1" w:rsidP="00813735" w:rsidRDefault="00183DE1" w14:paraId="34498B12" w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183DE1" w:rsidP="00813735" w:rsidRDefault="00183DE1" w14:paraId="0468F773"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vAlign w:val="center"/>
          </w:tcPr>
          <w:p w:rsidRPr="00904DFE" w:rsidR="00183DE1" w:rsidP="00813735" w:rsidRDefault="00183DE1" w14:paraId="49E9BC4F" w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183DE1" w:rsidP="00813735" w:rsidRDefault="00183DE1" w14:paraId="26EA121F" w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183DE1" w:rsidP="00813735" w:rsidRDefault="00183DE1" w14:paraId="7CC5E68E"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vAlign w:val="center"/>
          </w:tcPr>
          <w:p w:rsidRPr="00904DFE" w:rsidR="00183DE1" w:rsidP="00813735" w:rsidRDefault="00183DE1" w14:paraId="4F2AD7BC" w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183DE1" w:rsidP="00813735" w:rsidRDefault="00183DE1" w14:paraId="39A334C5" w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w:rsidRPr="00904DFE" w:rsidR="00183DE1" w:rsidTr="00813735" w14:paraId="295532CE" w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4A8DC7B5"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45 </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3C334E69"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1753DBF4" w14:textId="77777777">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0729CFE6"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A195D21"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6A16AC21"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105 </w:t>
            </w:r>
          </w:p>
        </w:tc>
        <w:tc>
          <w:tcPr>
            <w:tcW w:w="132" w:type="dxa"/>
            <w:tcBorders>
              <w:top w:val="nil"/>
              <w:left w:val="single" w:color="auto" w:sz="4" w:space="0"/>
              <w:bottom w:val="nil"/>
              <w:right w:val="single" w:color="auto" w:sz="4" w:space="0"/>
            </w:tcBorders>
            <w:vAlign w:val="center"/>
          </w:tcPr>
          <w:p w:rsidRPr="00904DFE" w:rsidR="00183DE1" w:rsidP="00813735" w:rsidRDefault="00183DE1" w14:paraId="02D65279" w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183DE1" w:rsidP="00813735" w:rsidRDefault="00183DE1" w14:paraId="73268F52"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183DE1" w:rsidTr="00813735" w14:paraId="1D552D79" w14:textId="77777777">
        <w:tc>
          <w:tcPr>
            <w:tcW w:w="9690" w:type="dxa"/>
            <w:gridSpan w:val="18"/>
          </w:tcPr>
          <w:p w:rsidRPr="00904DFE" w:rsidR="00183DE1" w:rsidP="00813735" w:rsidRDefault="00183DE1" w14:paraId="448AD689" w14:textId="77777777">
            <w:pPr>
              <w:spacing w:line="264" w:lineRule="auto"/>
              <w:rPr>
                <w:rFonts w:ascii="Calibri" w:hAnsi="Calibri" w:cs="Calibri"/>
                <w:bCs/>
                <w:sz w:val="22"/>
                <w:szCs w:val="22"/>
              </w:rPr>
            </w:pPr>
          </w:p>
        </w:tc>
      </w:tr>
      <w:tr w:rsidRPr="00904DFE" w:rsidR="00183DE1" w:rsidTr="00813735" w14:paraId="2942AF29" w14:textId="77777777">
        <w:tc>
          <w:tcPr>
            <w:tcW w:w="3307" w:type="dxa"/>
            <w:gridSpan w:val="5"/>
          </w:tcPr>
          <w:p w:rsidRPr="00904DFE" w:rsidR="00183DE1" w:rsidP="00813735" w:rsidRDefault="00183DE1" w14:paraId="67BE3D6B" w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183DE1" w:rsidP="00813735" w:rsidRDefault="000C5F05" w14:paraId="08471022" w14:textId="77777777">
            <w:pPr>
              <w:spacing w:line="264" w:lineRule="auto"/>
              <w:rPr>
                <w:rFonts w:ascii="Calibri" w:hAnsi="Calibri" w:cs="Calibri"/>
                <w:sz w:val="22"/>
                <w:szCs w:val="22"/>
              </w:rPr>
            </w:pPr>
            <w:r>
              <w:rPr>
                <w:rFonts w:ascii="Calibri" w:hAnsi="Calibri" w:cs="Calibri"/>
                <w:sz w:val="22"/>
                <w:szCs w:val="22"/>
              </w:rPr>
              <w:t>Izr. prof</w:t>
            </w:r>
            <w:r w:rsidRPr="00904DFE" w:rsidR="00183DE1">
              <w:rPr>
                <w:rFonts w:ascii="Calibri" w:hAnsi="Calibri" w:cs="Calibri"/>
                <w:sz w:val="22"/>
                <w:szCs w:val="22"/>
              </w:rPr>
              <w:t>. dr. Maja Mezgec/</w:t>
            </w:r>
            <w:proofErr w:type="spellStart"/>
            <w:r w:rsidRPr="00904DFE" w:rsidR="00183DE1">
              <w:rPr>
                <w:rFonts w:ascii="Calibri" w:hAnsi="Calibri" w:cs="Calibri"/>
                <w:sz w:val="22"/>
                <w:szCs w:val="22"/>
              </w:rPr>
              <w:t>Assistant</w:t>
            </w:r>
            <w:proofErr w:type="spellEnd"/>
            <w:r w:rsidRPr="00904DFE" w:rsidR="00183DE1">
              <w:rPr>
                <w:rFonts w:ascii="Calibri" w:hAnsi="Calibri" w:cs="Calibri"/>
                <w:sz w:val="22"/>
                <w:szCs w:val="22"/>
              </w:rPr>
              <w:t xml:space="preserve"> Prof. Maja Mezgec, </w:t>
            </w:r>
            <w:proofErr w:type="spellStart"/>
            <w:r w:rsidRPr="00904DFE" w:rsidR="00183DE1">
              <w:rPr>
                <w:rFonts w:ascii="Calibri" w:hAnsi="Calibri" w:cs="Calibri"/>
                <w:sz w:val="22"/>
                <w:szCs w:val="22"/>
              </w:rPr>
              <w:t>PhD</w:t>
            </w:r>
            <w:proofErr w:type="spellEnd"/>
          </w:p>
        </w:tc>
      </w:tr>
      <w:tr w:rsidRPr="00904DFE" w:rsidR="00183DE1" w:rsidTr="00813735" w14:paraId="724F221E" w14:textId="77777777">
        <w:tc>
          <w:tcPr>
            <w:tcW w:w="9690" w:type="dxa"/>
            <w:gridSpan w:val="18"/>
          </w:tcPr>
          <w:p w:rsidRPr="00904DFE" w:rsidR="00183DE1" w:rsidP="00813735" w:rsidRDefault="00183DE1" w14:paraId="7E468451" w14:textId="77777777">
            <w:pPr>
              <w:spacing w:line="264" w:lineRule="auto"/>
              <w:jc w:val="both"/>
              <w:rPr>
                <w:rFonts w:ascii="Calibri" w:hAnsi="Calibri" w:cs="Calibri"/>
                <w:sz w:val="22"/>
                <w:szCs w:val="22"/>
              </w:rPr>
            </w:pPr>
          </w:p>
        </w:tc>
      </w:tr>
      <w:tr w:rsidRPr="00904DFE" w:rsidR="00183DE1" w:rsidTr="00813735" w14:paraId="5836CF87" w14:textId="77777777">
        <w:tc>
          <w:tcPr>
            <w:tcW w:w="1641" w:type="dxa"/>
            <w:gridSpan w:val="2"/>
            <w:vMerge w:val="restart"/>
          </w:tcPr>
          <w:p w:rsidRPr="00904DFE" w:rsidR="00183DE1" w:rsidP="00813735" w:rsidRDefault="00183DE1" w14:paraId="60DCBB21" w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183DE1" w:rsidP="00813735" w:rsidRDefault="00183DE1" w14:paraId="0F03BFED" w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Pr>
          <w:p w:rsidRPr="00904DFE" w:rsidR="00183DE1" w:rsidP="00813735" w:rsidRDefault="00183DE1" w14:paraId="1DE69FE5"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183DE1" w:rsidP="00813735" w:rsidRDefault="00183DE1" w14:paraId="3390E1E5"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183DE1" w:rsidTr="00813735" w14:paraId="0A0FDB92" w14:textId="77777777">
        <w:trPr>
          <w:trHeight w:val="215"/>
        </w:trPr>
        <w:tc>
          <w:tcPr>
            <w:tcW w:w="1641" w:type="dxa"/>
            <w:gridSpan w:val="2"/>
            <w:vMerge/>
            <w:vAlign w:val="center"/>
          </w:tcPr>
          <w:p w:rsidRPr="00904DFE" w:rsidR="00183DE1" w:rsidP="00813735" w:rsidRDefault="00183DE1" w14:paraId="49C456DE" w14:textId="77777777">
            <w:pPr>
              <w:spacing w:line="264" w:lineRule="auto"/>
              <w:rPr>
                <w:rFonts w:ascii="Calibri" w:hAnsi="Calibri" w:cs="Calibri"/>
                <w:b/>
                <w:bCs/>
                <w:sz w:val="22"/>
                <w:szCs w:val="22"/>
              </w:rPr>
            </w:pPr>
          </w:p>
        </w:tc>
        <w:tc>
          <w:tcPr>
            <w:tcW w:w="2241" w:type="dxa"/>
            <w:gridSpan w:val="4"/>
          </w:tcPr>
          <w:p w:rsidRPr="00904DFE" w:rsidR="00183DE1" w:rsidP="00813735" w:rsidRDefault="00183DE1" w14:paraId="0C4560E9"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183DE1" w:rsidP="00813735" w:rsidRDefault="00183DE1" w14:paraId="5CA39173"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183DE1" w:rsidTr="00813735" w14:paraId="4AADD5C3" w14:textId="77777777">
        <w:tc>
          <w:tcPr>
            <w:tcW w:w="4728" w:type="dxa"/>
            <w:gridSpan w:val="9"/>
            <w:tcBorders>
              <w:top w:val="nil"/>
              <w:left w:val="nil"/>
              <w:bottom w:val="single" w:color="auto" w:sz="4" w:space="0"/>
              <w:right w:val="nil"/>
            </w:tcBorders>
          </w:tcPr>
          <w:p w:rsidRPr="00904DFE" w:rsidR="00183DE1" w:rsidP="00813735" w:rsidRDefault="00183DE1" w14:paraId="1D672E02" w14:textId="77777777">
            <w:pPr>
              <w:spacing w:line="264" w:lineRule="auto"/>
              <w:rPr>
                <w:rFonts w:ascii="Calibri" w:hAnsi="Calibri" w:cs="Calibri"/>
                <w:b/>
                <w:bCs/>
                <w:sz w:val="22"/>
                <w:szCs w:val="22"/>
              </w:rPr>
            </w:pPr>
          </w:p>
          <w:p w:rsidRPr="00904DFE" w:rsidR="00183DE1" w:rsidP="00813735" w:rsidRDefault="00183DE1" w14:paraId="1A5CBE86" w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183DE1" w:rsidP="00813735" w:rsidRDefault="00183DE1" w14:paraId="7305CC34" w14:textId="77777777">
            <w:pPr>
              <w:spacing w:line="264" w:lineRule="auto"/>
              <w:rPr>
                <w:rFonts w:ascii="Calibri" w:hAnsi="Calibri" w:cs="Calibri"/>
                <w:b/>
                <w:sz w:val="22"/>
                <w:szCs w:val="22"/>
              </w:rPr>
            </w:pPr>
          </w:p>
          <w:p w:rsidRPr="00904DFE" w:rsidR="00183DE1" w:rsidP="00813735" w:rsidRDefault="00183DE1" w14:paraId="4077E991"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183DE1" w:rsidP="00813735" w:rsidRDefault="00183DE1" w14:paraId="5348311F" w14:textId="77777777">
            <w:pPr>
              <w:spacing w:line="264" w:lineRule="auto"/>
              <w:rPr>
                <w:rFonts w:ascii="Calibri" w:hAnsi="Calibri" w:cs="Calibri"/>
                <w:b/>
                <w:sz w:val="22"/>
                <w:szCs w:val="22"/>
              </w:rPr>
            </w:pPr>
          </w:p>
          <w:p w:rsidRPr="00904DFE" w:rsidR="00183DE1" w:rsidP="00813735" w:rsidRDefault="00183DE1" w14:paraId="13915D1D" w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w:rsidRPr="00904DFE" w:rsidR="00183DE1" w:rsidTr="00813735" w14:paraId="351BD4D7" w14:textId="77777777">
        <w:trPr>
          <w:trHeight w:val="247"/>
        </w:trPr>
        <w:tc>
          <w:tcPr>
            <w:tcW w:w="4728" w:type="dxa"/>
            <w:gridSpan w:val="9"/>
            <w:tcBorders>
              <w:top w:val="single" w:color="auto" w:sz="4" w:space="0"/>
              <w:left w:val="single" w:color="auto" w:sz="4" w:space="0"/>
              <w:bottom w:val="single" w:color="auto" w:sz="4" w:space="0"/>
              <w:right w:val="single" w:color="auto" w:sz="4" w:space="0"/>
            </w:tcBorders>
          </w:tcPr>
          <w:p w:rsidRPr="00904DFE" w:rsidR="00183DE1" w:rsidP="00813735" w:rsidRDefault="00183DE1" w14:paraId="09EE6479" w14:textId="77777777">
            <w:pPr>
              <w:spacing w:line="264" w:lineRule="auto"/>
              <w:rPr>
                <w:rFonts w:ascii="Calibri" w:hAnsi="Calibri" w:cs="Calibri"/>
                <w:sz w:val="22"/>
                <w:szCs w:val="22"/>
              </w:rPr>
            </w:pPr>
            <w:r w:rsidRPr="00904DFE">
              <w:rPr>
                <w:rFonts w:ascii="Calibri" w:hAnsi="Calibri" w:cs="Calibri"/>
                <w:sz w:val="22"/>
                <w:szCs w:val="22"/>
              </w:rPr>
              <w:t xml:space="preserve">/ </w:t>
            </w:r>
          </w:p>
        </w:tc>
        <w:tc>
          <w:tcPr>
            <w:tcW w:w="142" w:type="dxa"/>
            <w:tcBorders>
              <w:top w:val="nil"/>
              <w:left w:val="single" w:color="auto" w:sz="4" w:space="0"/>
              <w:bottom w:val="nil"/>
              <w:right w:val="single" w:color="auto" w:sz="4" w:space="0"/>
            </w:tcBorders>
          </w:tcPr>
          <w:p w:rsidRPr="00904DFE" w:rsidR="00183DE1" w:rsidP="00813735" w:rsidRDefault="00183DE1" w14:paraId="19912623"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183DE1" w:rsidP="00813735" w:rsidRDefault="00183DE1" w14:paraId="7070DEAF" w14:textId="77777777">
            <w:pPr>
              <w:spacing w:line="264" w:lineRule="auto"/>
              <w:rPr>
                <w:rFonts w:ascii="Calibri" w:hAnsi="Calibri" w:cs="Calibri"/>
                <w:sz w:val="22"/>
                <w:szCs w:val="22"/>
              </w:rPr>
            </w:pPr>
            <w:r w:rsidRPr="00904DFE">
              <w:rPr>
                <w:rFonts w:ascii="Calibri" w:hAnsi="Calibri" w:cs="Calibri"/>
                <w:sz w:val="22"/>
                <w:szCs w:val="22"/>
              </w:rPr>
              <w:t>/</w:t>
            </w:r>
          </w:p>
        </w:tc>
      </w:tr>
      <w:tr w:rsidRPr="00904DFE" w:rsidR="00183DE1" w:rsidTr="00813735" w14:paraId="6E56FED9" w14:textId="77777777">
        <w:trPr>
          <w:trHeight w:val="137"/>
        </w:trPr>
        <w:tc>
          <w:tcPr>
            <w:tcW w:w="4718" w:type="dxa"/>
            <w:gridSpan w:val="8"/>
            <w:tcBorders>
              <w:top w:val="nil"/>
              <w:left w:val="nil"/>
              <w:bottom w:val="single" w:color="auto" w:sz="4" w:space="0"/>
              <w:right w:val="nil"/>
            </w:tcBorders>
          </w:tcPr>
          <w:p w:rsidRPr="00904DFE" w:rsidR="00183DE1" w:rsidP="00813735" w:rsidRDefault="00183DE1" w14:paraId="07C0F9ED" w14:textId="77777777">
            <w:pPr>
              <w:spacing w:line="264" w:lineRule="auto"/>
              <w:rPr>
                <w:rFonts w:ascii="Calibri" w:hAnsi="Calibri" w:cs="Calibri"/>
                <w:b/>
                <w:sz w:val="22"/>
                <w:szCs w:val="22"/>
              </w:rPr>
            </w:pPr>
          </w:p>
          <w:p w:rsidRPr="00904DFE" w:rsidR="00183DE1" w:rsidP="00813735" w:rsidRDefault="00183DE1" w14:paraId="1140A6F5" w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183DE1" w:rsidP="00813735" w:rsidRDefault="00183DE1" w14:paraId="7851BEC5"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183DE1" w:rsidP="00813735" w:rsidRDefault="00183DE1" w14:paraId="73108D7D" w14:textId="77777777">
            <w:pPr>
              <w:spacing w:line="264" w:lineRule="auto"/>
              <w:rPr>
                <w:rFonts w:ascii="Calibri" w:hAnsi="Calibri" w:cs="Calibri"/>
                <w:b/>
                <w:sz w:val="22"/>
                <w:szCs w:val="22"/>
              </w:rPr>
            </w:pPr>
          </w:p>
          <w:p w:rsidRPr="00904DFE" w:rsidR="00183DE1" w:rsidP="00813735" w:rsidRDefault="00183DE1" w14:paraId="5D10F36A" w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w:rsidRPr="00904DFE" w:rsidR="00183DE1" w:rsidTr="00813735" w14:paraId="54D72E5C" w14:textId="77777777">
        <w:trPr>
          <w:trHeight w:val="2665"/>
        </w:trPr>
        <w:tc>
          <w:tcPr>
            <w:tcW w:w="4718" w:type="dxa"/>
            <w:gridSpan w:val="8"/>
            <w:tcBorders>
              <w:top w:val="single" w:color="auto" w:sz="4" w:space="0"/>
              <w:left w:val="single" w:color="auto" w:sz="4" w:space="0"/>
              <w:bottom w:val="single" w:color="auto" w:sz="4" w:space="0"/>
              <w:right w:val="single" w:color="auto" w:sz="4" w:space="0"/>
            </w:tcBorders>
          </w:tcPr>
          <w:p w:rsidRPr="00904DFE" w:rsidR="00183DE1" w:rsidP="00813735" w:rsidRDefault="00183DE1" w14:paraId="1A7BC6C4" w14:textId="77777777">
            <w:pPr>
              <w:spacing w:line="264" w:lineRule="auto"/>
              <w:rPr>
                <w:rFonts w:ascii="Calibri" w:hAnsi="Calibri" w:cs="Calibri"/>
                <w:sz w:val="22"/>
                <w:szCs w:val="22"/>
                <w:u w:val="single"/>
              </w:rPr>
            </w:pPr>
            <w:r w:rsidRPr="00904DFE">
              <w:rPr>
                <w:rFonts w:ascii="Calibri" w:hAnsi="Calibri" w:cs="Calibri"/>
                <w:sz w:val="22"/>
                <w:szCs w:val="22"/>
                <w:u w:val="single"/>
              </w:rPr>
              <w:t>Opis vsebine:</w:t>
            </w:r>
          </w:p>
          <w:p w:rsidRPr="00904DFE" w:rsidR="00183DE1" w:rsidP="00183DE1" w:rsidRDefault="00183DE1" w14:paraId="19851177"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Andragogika kot veda: predmet, metodologija in razvoj. </w:t>
            </w:r>
          </w:p>
          <w:p w:rsidRPr="00904DFE" w:rsidR="00183DE1" w:rsidP="00183DE1" w:rsidRDefault="00183DE1" w14:paraId="20FBC7EA"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Pojem odraslega, sistemske osnove izobraževanja odraslih.</w:t>
            </w:r>
          </w:p>
          <w:p w:rsidRPr="00904DFE" w:rsidR="00183DE1" w:rsidP="00183DE1" w:rsidRDefault="00183DE1" w14:paraId="763132FF"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Permanentno (vseživljenjsko) izobraževanje: koncept, aplikacije, medsebojno vplivanje podsistema izobraževanja mladih in odraslih.</w:t>
            </w:r>
          </w:p>
          <w:p w:rsidRPr="00904DFE" w:rsidR="00183DE1" w:rsidP="00183DE1" w:rsidRDefault="00183DE1" w14:paraId="587E5C6B"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Družbeni in ekonomski temelji izobraževanja odraslih.</w:t>
            </w:r>
          </w:p>
          <w:p w:rsidRPr="00904DFE" w:rsidR="00183DE1" w:rsidP="00183DE1" w:rsidRDefault="00183DE1" w14:paraId="02AC5169"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Temeljne značilnosti in dejavniki uspešnega učenja odraslih. </w:t>
            </w:r>
          </w:p>
          <w:p w:rsidRPr="00904DFE" w:rsidR="00183DE1" w:rsidP="00183DE1" w:rsidRDefault="00183DE1" w14:paraId="27BBE923"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Andragoški ciklus. </w:t>
            </w:r>
          </w:p>
          <w:p w:rsidRPr="00904DFE" w:rsidR="00183DE1" w:rsidP="00183DE1" w:rsidRDefault="00183DE1" w14:paraId="6EEB9BD6"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Osnovne oblike in metode dela v andragoški praksi. </w:t>
            </w:r>
          </w:p>
          <w:p w:rsidRPr="00904DFE" w:rsidR="00183DE1" w:rsidP="00183DE1" w:rsidRDefault="00183DE1" w14:paraId="5FC65375"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t xml:space="preserve">Vrste izobraževanja odraslih, kriteriji delitve, ciljne skupine. </w:t>
            </w:r>
          </w:p>
          <w:p w:rsidRPr="00904DFE" w:rsidR="00183DE1" w:rsidP="00183DE1" w:rsidRDefault="00183DE1" w14:paraId="567C8CF0" w14:textId="77777777">
            <w:pPr>
              <w:pStyle w:val="Telobesedila-zamik"/>
              <w:numPr>
                <w:ilvl w:val="0"/>
                <w:numId w:val="3"/>
              </w:numPr>
              <w:spacing w:after="0" w:line="264" w:lineRule="auto"/>
              <w:rPr>
                <w:rFonts w:ascii="Calibri" w:hAnsi="Calibri" w:cs="Calibri"/>
                <w:sz w:val="22"/>
                <w:szCs w:val="22"/>
              </w:rPr>
            </w:pPr>
            <w:r w:rsidRPr="00904DFE">
              <w:rPr>
                <w:rFonts w:ascii="Calibri" w:hAnsi="Calibri" w:cs="Calibri"/>
                <w:sz w:val="22"/>
                <w:szCs w:val="22"/>
              </w:rPr>
              <w:lastRenderedPageBreak/>
              <w:t>Osnove svetovanja v izobraževanju odraslih.</w:t>
            </w:r>
          </w:p>
        </w:tc>
        <w:tc>
          <w:tcPr>
            <w:tcW w:w="152" w:type="dxa"/>
            <w:gridSpan w:val="2"/>
            <w:tcBorders>
              <w:top w:val="nil"/>
              <w:left w:val="single" w:color="auto" w:sz="4" w:space="0"/>
              <w:bottom w:val="nil"/>
              <w:right w:val="single" w:color="auto" w:sz="4" w:space="0"/>
            </w:tcBorders>
          </w:tcPr>
          <w:p w:rsidRPr="00904DFE" w:rsidR="00183DE1" w:rsidP="00813735" w:rsidRDefault="00183DE1" w14:paraId="0337C070"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183DE1" w:rsidP="00813735" w:rsidRDefault="00183DE1" w14:paraId="0CDE35B9"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Content description</w:t>
            </w:r>
            <w:r w:rsidRPr="00904DFE">
              <w:rPr>
                <w:rFonts w:ascii="Calibri" w:hAnsi="Calibri" w:cs="Calibri"/>
                <w:sz w:val="22"/>
                <w:szCs w:val="22"/>
                <w:lang w:val="en-GB"/>
              </w:rPr>
              <w:t>:</w:t>
            </w:r>
          </w:p>
          <w:p w:rsidRPr="00904DFE" w:rsidR="00183DE1" w:rsidP="00183DE1" w:rsidRDefault="00183DE1" w14:paraId="43BFB40E"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Andragogy as science: subject, methodology and development.</w:t>
            </w:r>
          </w:p>
          <w:p w:rsidRPr="00904DFE" w:rsidR="00183DE1" w:rsidP="00183DE1" w:rsidRDefault="00183DE1" w14:paraId="2C6B5040"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concept of adult – systemic fundamentals of adult education.</w:t>
            </w:r>
          </w:p>
          <w:p w:rsidRPr="00904DFE" w:rsidR="00183DE1" w:rsidP="00183DE1" w:rsidRDefault="00183DE1" w14:paraId="2BF26345"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Continuing (lifelong) education: concept, applications, interaction of the subsystems of youth and of adult education.</w:t>
            </w:r>
          </w:p>
          <w:p w:rsidRPr="00904DFE" w:rsidR="00183DE1" w:rsidP="00183DE1" w:rsidRDefault="00183DE1" w14:paraId="0CD71481"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Social and economic bases of adult education.</w:t>
            </w:r>
          </w:p>
          <w:p w:rsidRPr="00904DFE" w:rsidR="00183DE1" w:rsidP="00183DE1" w:rsidRDefault="00183DE1" w14:paraId="323A4273"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Basic characteristics and factors of successful learning.</w:t>
            </w:r>
          </w:p>
          <w:p w:rsidRPr="00904DFE" w:rsidR="00183DE1" w:rsidP="00183DE1" w:rsidRDefault="00183DE1" w14:paraId="0014085A"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Adult education cycle.</w:t>
            </w:r>
          </w:p>
          <w:p w:rsidRPr="00904DFE" w:rsidR="00183DE1" w:rsidP="00183DE1" w:rsidRDefault="00183DE1" w14:paraId="1B911E9E"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Basic forms and methods of work in adult education practice.</w:t>
            </w:r>
          </w:p>
          <w:p w:rsidRPr="00904DFE" w:rsidR="00183DE1" w:rsidP="00183DE1" w:rsidRDefault="00183DE1" w14:paraId="2950568A"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Types of adult education, classification criteria, target groups.</w:t>
            </w:r>
          </w:p>
          <w:p w:rsidRPr="00904DFE" w:rsidR="00183DE1" w:rsidP="00183DE1" w:rsidRDefault="00183DE1" w14:paraId="0A14A3A9"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Fundamentals of counselling in adult education.</w:t>
            </w:r>
          </w:p>
        </w:tc>
      </w:tr>
    </w:tbl>
    <w:p w:rsidRPr="00904DFE" w:rsidR="00183DE1" w:rsidP="00183DE1" w:rsidRDefault="00183DE1" w14:paraId="5E1A6074" w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183DE1" w:rsidTr="2E02191C" w14:paraId="6ECFCEFB" w14:textId="77777777">
        <w:tc>
          <w:tcPr>
            <w:tcW w:w="9690" w:type="dxa"/>
            <w:gridSpan w:val="6"/>
            <w:tcMar/>
          </w:tcPr>
          <w:p w:rsidRPr="00904DFE" w:rsidR="00183DE1" w:rsidP="00813735" w:rsidRDefault="00183DE1" w14:paraId="34F32499" w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w:rsidRPr="00904DFE" w:rsidR="00183DE1" w:rsidTr="2E02191C" w14:paraId="3979F1FB" w14:textId="77777777">
        <w:trPr>
          <w:trHeight w:val="388"/>
        </w:trPr>
        <w:tc>
          <w:tcPr>
            <w:tcW w:w="9690" w:type="dxa"/>
            <w:gridSpan w:val="6"/>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35446560" w14:textId="77777777">
            <w:pPr>
              <w:spacing w:line="264" w:lineRule="auto"/>
              <w:rPr>
                <w:rFonts w:ascii="Calibri" w:hAnsi="Calibri" w:cs="Calibri"/>
                <w:sz w:val="22"/>
                <w:szCs w:val="22"/>
                <w:u w:val="single"/>
              </w:rPr>
            </w:pPr>
            <w:r w:rsidRPr="00904DFE">
              <w:rPr>
                <w:rFonts w:ascii="Calibri" w:hAnsi="Calibri" w:cs="Calibri"/>
                <w:sz w:val="22"/>
                <w:szCs w:val="22"/>
                <w:u w:val="single"/>
              </w:rPr>
              <w:t>Osnovna literatura/</w:t>
            </w:r>
            <w:proofErr w:type="spellStart"/>
            <w:r w:rsidRPr="00904DFE">
              <w:rPr>
                <w:rFonts w:ascii="Calibri" w:hAnsi="Calibri" w:cs="Calibri"/>
                <w:sz w:val="22"/>
                <w:szCs w:val="22"/>
                <w:u w:val="single"/>
              </w:rPr>
              <w:t>Basic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183DE1" w:rsidP="00183DE1" w:rsidRDefault="00183DE1" w14:paraId="1BF1E6D3" w14:textId="77777777">
            <w:pPr>
              <w:pStyle w:val="Telobesedila-zamik"/>
              <w:numPr>
                <w:ilvl w:val="0"/>
                <w:numId w:val="4"/>
              </w:numPr>
              <w:spacing w:after="0" w:line="264" w:lineRule="auto"/>
              <w:rPr>
                <w:rFonts w:ascii="Calibri" w:hAnsi="Calibri" w:cs="Calibri"/>
                <w:sz w:val="22"/>
                <w:szCs w:val="22"/>
              </w:rPr>
            </w:pPr>
            <w:r w:rsidRPr="00904DFE">
              <w:rPr>
                <w:rFonts w:ascii="Calibri" w:hAnsi="Calibri" w:cs="Calibri"/>
                <w:sz w:val="22"/>
                <w:szCs w:val="22"/>
              </w:rPr>
              <w:t xml:space="preserve">Ličen, N. (2006): Uvod v izobraževanje odraslih, Filozofska Fakulteta, Ljubljana. </w:t>
            </w:r>
          </w:p>
          <w:p w:rsidRPr="00904DFE" w:rsidR="00183DE1" w:rsidP="00183DE1" w:rsidRDefault="00183DE1" w14:paraId="2A30E30D"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Govekar-Okoliš M. in Ličen N. (2008): Poglavja iz andragogike. Filozofska fakulteta, Ljubljana. (str. 7-89)</w:t>
            </w:r>
          </w:p>
          <w:p w:rsidRPr="00B3468C" w:rsidR="00183DE1" w:rsidP="58105A6F" w:rsidRDefault="00183DE1" w14:paraId="30833E9E" w14:textId="544D5905">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Vilič</w:t>
            </w:r>
            <w:r w:rsidRPr="58105A6F" w:rsidR="00183DE1">
              <w:rPr>
                <w:rFonts w:ascii="Calibri" w:hAnsi="Calibri" w:cs="Calibri"/>
                <w:sz w:val="22"/>
                <w:szCs w:val="22"/>
              </w:rPr>
              <w:t xml:space="preserve"> Klenovšek T.</w:t>
            </w:r>
            <w:r w:rsidRPr="58105A6F" w:rsidR="00B3468C">
              <w:rPr>
                <w:rFonts w:ascii="Calibri" w:hAnsi="Calibri" w:cs="Calibri"/>
                <w:sz w:val="22"/>
                <w:szCs w:val="22"/>
              </w:rPr>
              <w:t>, Rupe</w:t>
            </w:r>
            <w:r w:rsidRPr="58105A6F" w:rsidR="00183DE1">
              <w:rPr>
                <w:rFonts w:ascii="Calibri" w:hAnsi="Calibri" w:cs="Calibri"/>
                <w:sz w:val="22"/>
                <w:szCs w:val="22"/>
              </w:rPr>
              <w:t>(20</w:t>
            </w:r>
            <w:r w:rsidRPr="58105A6F" w:rsidR="00B3468C">
              <w:rPr>
                <w:rFonts w:ascii="Calibri" w:hAnsi="Calibri" w:cs="Calibri"/>
                <w:sz w:val="22"/>
                <w:szCs w:val="22"/>
              </w:rPr>
              <w:t>11</w:t>
            </w:r>
            <w:r w:rsidRPr="58105A6F" w:rsidR="00183DE1">
              <w:rPr>
                <w:rFonts w:ascii="Calibri" w:hAnsi="Calibri" w:cs="Calibri"/>
                <w:sz w:val="22"/>
                <w:szCs w:val="22"/>
              </w:rPr>
              <w:t>): Svetova</w:t>
            </w:r>
            <w:r w:rsidRPr="58105A6F" w:rsidR="00B3468C">
              <w:rPr>
                <w:rFonts w:ascii="Calibri" w:hAnsi="Calibri" w:cs="Calibri"/>
                <w:sz w:val="22"/>
                <w:szCs w:val="22"/>
              </w:rPr>
              <w:t>lna dejavnost v izobraževanju odraslih</w:t>
            </w:r>
            <w:r w:rsidRPr="58105A6F" w:rsidR="397EDDEE">
              <w:rPr>
                <w:rFonts w:ascii="Calibri" w:hAnsi="Calibri" w:cs="Calibri"/>
                <w:sz w:val="22"/>
                <w:szCs w:val="22"/>
              </w:rPr>
              <w:t xml:space="preserve">. </w:t>
            </w:r>
            <w:r w:rsidRPr="58105A6F" w:rsidR="00183DE1">
              <w:rPr>
                <w:rFonts w:ascii="Calibri" w:hAnsi="Calibri" w:cs="Calibri"/>
                <w:sz w:val="22"/>
                <w:szCs w:val="22"/>
              </w:rPr>
              <w:t>Andragoški Center Slovenije</w:t>
            </w:r>
            <w:r w:rsidRPr="58105A6F" w:rsidR="00183DE1">
              <w:rPr>
                <w:rFonts w:ascii="Calibri" w:hAnsi="Calibri" w:cs="Calibri"/>
                <w:sz w:val="22"/>
                <w:szCs w:val="22"/>
              </w:rPr>
              <w:t xml:space="preserve">, Ljubljana. </w:t>
            </w:r>
          </w:p>
          <w:p w:rsidRPr="00904DFE" w:rsidR="00183DE1" w:rsidP="00183DE1" w:rsidRDefault="00183DE1" w14:paraId="36060585" w14:textId="77777777">
            <w:pPr>
              <w:numPr>
                <w:ilvl w:val="0"/>
                <w:numId w:val="7"/>
              </w:numPr>
              <w:spacing w:line="264" w:lineRule="auto"/>
              <w:rPr>
                <w:rFonts w:ascii="Calibri" w:hAnsi="Calibri" w:cs="Calibri"/>
                <w:bCs/>
                <w:color w:val="FF0000"/>
                <w:sz w:val="22"/>
                <w:szCs w:val="22"/>
              </w:rPr>
            </w:pPr>
            <w:r w:rsidRPr="00904DFE">
              <w:rPr>
                <w:rFonts w:ascii="Calibri" w:hAnsi="Calibri" w:cs="Calibri"/>
                <w:color w:val="000000"/>
                <w:sz w:val="22"/>
                <w:szCs w:val="22"/>
              </w:rPr>
              <w:t>Svetina M. (1998): Izobraževalni program za odrasle. Andragoški Center Slovenije, Ljubljana.</w:t>
            </w:r>
          </w:p>
          <w:p w:rsidRPr="00904DFE" w:rsidR="00183DE1" w:rsidP="00183DE1" w:rsidRDefault="00183DE1" w14:paraId="200E9C28" w14:textId="334111FC">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Krajnc A. (2010): Spreminjanje družbene strukture in vseživljenjsko izobraževanje - iz industrijske v družbo znanja. V</w:t>
            </w:r>
            <w:r w:rsidRPr="58105A6F" w:rsidR="00183DE1">
              <w:rPr>
                <w:rFonts w:ascii="Calibri" w:hAnsi="Calibri" w:cs="Calibri"/>
                <w:sz w:val="22"/>
                <w:szCs w:val="22"/>
              </w:rPr>
              <w:t xml:space="preserve"> </w:t>
            </w:r>
            <w:r w:rsidRPr="58105A6F" w:rsidR="00183DE1">
              <w:rPr>
                <w:rFonts w:ascii="Calibri" w:hAnsi="Calibri" w:cs="Calibri"/>
                <w:i w:val="1"/>
                <w:iCs w:val="1"/>
                <w:sz w:val="22"/>
                <w:szCs w:val="22"/>
              </w:rPr>
              <w:t>Andragoška spoznanja</w:t>
            </w:r>
            <w:r w:rsidRPr="58105A6F" w:rsidR="00183DE1">
              <w:rPr>
                <w:rFonts w:ascii="Calibri" w:hAnsi="Calibri" w:cs="Calibri"/>
                <w:sz w:val="22"/>
                <w:szCs w:val="22"/>
              </w:rPr>
              <w:t xml:space="preserve">, </w:t>
            </w:r>
            <w:r w:rsidRPr="58105A6F" w:rsidR="00183DE1">
              <w:rPr>
                <w:rFonts w:ascii="Calibri" w:hAnsi="Calibri" w:cs="Calibri"/>
                <w:sz w:val="22"/>
                <w:szCs w:val="22"/>
              </w:rPr>
              <w:t xml:space="preserve"> 2, str. 12-25.</w:t>
            </w:r>
          </w:p>
          <w:p w:rsidRPr="00904DFE" w:rsidR="00183DE1" w:rsidP="00813735" w:rsidRDefault="00183DE1" w14:paraId="6B896007" w14:textId="77777777">
            <w:pPr>
              <w:spacing w:line="264" w:lineRule="auto"/>
              <w:rPr>
                <w:rFonts w:ascii="Calibri" w:hAnsi="Calibri" w:cs="Calibri"/>
                <w:b/>
                <w:bCs/>
                <w:sz w:val="22"/>
                <w:szCs w:val="22"/>
              </w:rPr>
            </w:pPr>
          </w:p>
          <w:p w:rsidRPr="00904DFE" w:rsidR="00183DE1" w:rsidP="00813735" w:rsidRDefault="00183DE1" w14:paraId="1035E0E9" w14:textId="64F7C6D0">
            <w:pPr>
              <w:spacing w:line="264" w:lineRule="auto"/>
              <w:rPr>
                <w:rFonts w:ascii="Calibri" w:hAnsi="Calibri" w:cs="Calibri"/>
                <w:b w:val="1"/>
                <w:bCs w:val="1"/>
                <w:sz w:val="22"/>
                <w:szCs w:val="22"/>
                <w:u w:val="single"/>
              </w:rPr>
            </w:pPr>
            <w:r w:rsidRPr="58105A6F" w:rsidR="00183DE1">
              <w:rPr>
                <w:rFonts w:ascii="Calibri" w:hAnsi="Calibri" w:cs="Calibri"/>
                <w:sz w:val="22"/>
                <w:szCs w:val="22"/>
                <w:u w:val="single"/>
              </w:rPr>
              <w:t>Dopolnilna literatura/</w:t>
            </w:r>
            <w:r w:rsidRPr="58105A6F" w:rsidR="00183DE1">
              <w:rPr>
                <w:rFonts w:ascii="Calibri" w:hAnsi="Calibri" w:cs="Calibri"/>
                <w:sz w:val="22"/>
                <w:szCs w:val="22"/>
                <w:u w:val="single"/>
              </w:rPr>
              <w:t>additional</w:t>
            </w:r>
            <w:r w:rsidRPr="58105A6F" w:rsidR="00183DE1">
              <w:rPr>
                <w:rFonts w:ascii="Calibri" w:hAnsi="Calibri" w:cs="Calibri"/>
                <w:sz w:val="22"/>
                <w:szCs w:val="22"/>
                <w:u w:val="single"/>
              </w:rPr>
              <w:t xml:space="preserve"> </w:t>
            </w:r>
            <w:r w:rsidRPr="58105A6F" w:rsidR="00183DE1">
              <w:rPr>
                <w:rFonts w:ascii="Calibri" w:hAnsi="Calibri" w:cs="Calibri"/>
                <w:sz w:val="22"/>
                <w:szCs w:val="22"/>
                <w:u w:val="single"/>
              </w:rPr>
              <w:t>reading</w:t>
            </w:r>
            <w:r w:rsidRPr="58105A6F" w:rsidR="00183DE1">
              <w:rPr>
                <w:rFonts w:ascii="Calibri" w:hAnsi="Calibri" w:cs="Calibri"/>
                <w:b w:val="1"/>
                <w:bCs w:val="1"/>
                <w:sz w:val="22"/>
                <w:szCs w:val="22"/>
                <w:u w:val="single"/>
              </w:rPr>
              <w:t>:</w:t>
            </w:r>
          </w:p>
          <w:p w:rsidRPr="00904DFE" w:rsidR="00183DE1" w:rsidP="00183DE1" w:rsidRDefault="00183DE1" w14:paraId="7E020190" w14:textId="77777777">
            <w:pPr>
              <w:numPr>
                <w:ilvl w:val="0"/>
                <w:numId w:val="7"/>
              </w:numPr>
              <w:spacing w:line="264" w:lineRule="auto"/>
              <w:rPr>
                <w:rFonts w:ascii="Calibri" w:hAnsi="Calibri" w:cs="Calibri"/>
                <w:color w:val="000000"/>
                <w:sz w:val="22"/>
                <w:szCs w:val="22"/>
              </w:rPr>
            </w:pPr>
            <w:r w:rsidRPr="00904DFE">
              <w:rPr>
                <w:rFonts w:ascii="Calibri" w:hAnsi="Calibri" w:cs="Calibri"/>
                <w:color w:val="000000"/>
                <w:sz w:val="22"/>
                <w:szCs w:val="22"/>
              </w:rPr>
              <w:t>Kump S. in Jelenc Krašovec S. (2010): Prestari za učenje? Ljubljana, Filozofska fakulteta. (str. 7-77)</w:t>
            </w:r>
          </w:p>
          <w:p w:rsidRPr="00904DFE" w:rsidR="00183DE1" w:rsidP="00183DE1" w:rsidRDefault="00183DE1" w14:paraId="2E02F6FC" w14:textId="77777777">
            <w:pPr>
              <w:numPr>
                <w:ilvl w:val="0"/>
                <w:numId w:val="7"/>
              </w:numPr>
              <w:spacing w:line="264" w:lineRule="auto"/>
              <w:rPr>
                <w:rFonts w:ascii="Calibri" w:hAnsi="Calibri" w:cs="Calibri"/>
                <w:bCs/>
                <w:sz w:val="22"/>
                <w:szCs w:val="22"/>
              </w:rPr>
            </w:pPr>
            <w:r w:rsidRPr="00904DFE">
              <w:rPr>
                <w:rFonts w:ascii="Calibri" w:hAnsi="Calibri" w:cs="Calibri"/>
                <w:bCs/>
                <w:sz w:val="22"/>
                <w:szCs w:val="22"/>
              </w:rPr>
              <w:t>Jelenc, S. (1996): ABC izobraževanja odraslih, Andragoški Center Slovenije, Ljubljana.</w:t>
            </w:r>
          </w:p>
          <w:p w:rsidRPr="00904DFE" w:rsidR="00183DE1" w:rsidP="00183DE1" w:rsidRDefault="00183DE1" w14:paraId="42C9FD2F" w14:textId="01F57101">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Dobrovoljc A. (2001): Projektno učenje za brezpos</w:t>
            </w:r>
            <w:r w:rsidRPr="58105A6F" w:rsidR="0079340F">
              <w:rPr>
                <w:rFonts w:ascii="Calibri" w:hAnsi="Calibri" w:cs="Calibri"/>
                <w:sz w:val="22"/>
                <w:szCs w:val="22"/>
              </w:rPr>
              <w:t>e</w:t>
            </w:r>
            <w:r w:rsidRPr="58105A6F" w:rsidR="00183DE1">
              <w:rPr>
                <w:rFonts w:ascii="Calibri" w:hAnsi="Calibri" w:cs="Calibri"/>
                <w:sz w:val="22"/>
                <w:szCs w:val="22"/>
              </w:rPr>
              <w:t>l</w:t>
            </w:r>
            <w:r w:rsidRPr="58105A6F" w:rsidR="00183DE1">
              <w:rPr>
                <w:rFonts w:ascii="Calibri" w:hAnsi="Calibri" w:cs="Calibri"/>
                <w:sz w:val="22"/>
                <w:szCs w:val="22"/>
              </w:rPr>
              <w:t>ne. V</w:t>
            </w:r>
            <w:r w:rsidRPr="58105A6F" w:rsidR="00183DE1">
              <w:rPr>
                <w:rFonts w:ascii="Calibri" w:hAnsi="Calibri" w:cs="Calibri"/>
                <w:sz w:val="22"/>
                <w:szCs w:val="22"/>
              </w:rPr>
              <w:t xml:space="preserve"> </w:t>
            </w:r>
            <w:r w:rsidRPr="58105A6F" w:rsidR="00183DE1">
              <w:rPr>
                <w:rFonts w:ascii="Calibri" w:hAnsi="Calibri" w:cs="Calibri"/>
                <w:i w:val="1"/>
                <w:iCs w:val="1"/>
                <w:sz w:val="22"/>
                <w:szCs w:val="22"/>
              </w:rPr>
              <w:t>Andragoška spoznanja</w:t>
            </w:r>
            <w:r w:rsidRPr="58105A6F" w:rsidR="00183DE1">
              <w:rPr>
                <w:rFonts w:ascii="Calibri" w:hAnsi="Calibri" w:cs="Calibri"/>
                <w:sz w:val="22"/>
                <w:szCs w:val="22"/>
              </w:rPr>
              <w:t xml:space="preserve">, </w:t>
            </w:r>
            <w:r w:rsidRPr="58105A6F" w:rsidR="00183DE1">
              <w:rPr>
                <w:rFonts w:ascii="Calibri" w:hAnsi="Calibri" w:cs="Calibri"/>
                <w:sz w:val="22"/>
                <w:szCs w:val="22"/>
              </w:rPr>
              <w:t>3, str. 84-91.</w:t>
            </w:r>
          </w:p>
          <w:p w:rsidRPr="00904DFE" w:rsidR="00183DE1" w:rsidP="00183DE1" w:rsidRDefault="00183DE1" w14:paraId="5A02D388" w14:textId="5655B8C4">
            <w:pPr>
              <w:numPr>
                <w:ilvl w:val="0"/>
                <w:numId w:val="7"/>
              </w:numPr>
              <w:spacing w:line="264" w:lineRule="auto"/>
              <w:rPr>
                <w:rFonts w:ascii="Calibri" w:hAnsi="Calibri" w:cs="Calibri"/>
                <w:sz w:val="22"/>
                <w:szCs w:val="22"/>
              </w:rPr>
            </w:pPr>
            <w:r w:rsidRPr="58105A6F" w:rsidR="00183DE1">
              <w:rPr>
                <w:rFonts w:ascii="Calibri" w:hAnsi="Calibri" w:cs="Calibri"/>
                <w:sz w:val="22"/>
                <w:szCs w:val="22"/>
              </w:rPr>
              <w:t>Šantej A. (2009), Razvoj in poslanstvo slovenske univerze za tretje življenjsko obdobje. V</w:t>
            </w:r>
            <w:r w:rsidRPr="58105A6F" w:rsidR="00183DE1">
              <w:rPr>
                <w:rFonts w:ascii="Calibri" w:hAnsi="Calibri" w:cs="Calibri"/>
                <w:sz w:val="22"/>
                <w:szCs w:val="22"/>
              </w:rPr>
              <w:t xml:space="preserve"> </w:t>
            </w:r>
            <w:r w:rsidRPr="58105A6F" w:rsidR="00183DE1">
              <w:rPr>
                <w:rFonts w:ascii="Calibri" w:hAnsi="Calibri" w:cs="Calibri"/>
                <w:i w:val="1"/>
                <w:iCs w:val="1"/>
                <w:sz w:val="22"/>
                <w:szCs w:val="22"/>
              </w:rPr>
              <w:t>Andragoška spoznanja</w:t>
            </w:r>
            <w:r w:rsidRPr="58105A6F" w:rsidR="00183DE1">
              <w:rPr>
                <w:rFonts w:ascii="Calibri" w:hAnsi="Calibri" w:cs="Calibri"/>
                <w:sz w:val="22"/>
                <w:szCs w:val="22"/>
              </w:rPr>
              <w:t xml:space="preserve">, </w:t>
            </w:r>
            <w:r w:rsidRPr="58105A6F" w:rsidR="00183DE1">
              <w:rPr>
                <w:rFonts w:ascii="Calibri" w:hAnsi="Calibri" w:cs="Calibri"/>
                <w:sz w:val="22"/>
                <w:szCs w:val="22"/>
              </w:rPr>
              <w:t xml:space="preserve"> 3, str. 22- 30. </w:t>
            </w:r>
          </w:p>
        </w:tc>
      </w:tr>
      <w:tr w:rsidRPr="00904DFE" w:rsidR="00183DE1" w:rsidTr="2E02191C" w14:paraId="62DAC49D" w14:textId="77777777">
        <w:trPr>
          <w:trHeight w:val="73"/>
        </w:trPr>
        <w:tc>
          <w:tcPr>
            <w:tcW w:w="4717" w:type="dxa"/>
            <w:gridSpan w:val="2"/>
            <w:tcBorders>
              <w:top w:val="nil"/>
              <w:left w:val="nil"/>
              <w:bottom w:val="single" w:color="auto" w:sz="4" w:space="0"/>
              <w:right w:val="nil"/>
            </w:tcBorders>
            <w:tcMar/>
          </w:tcPr>
          <w:p w:rsidRPr="00904DFE" w:rsidR="00183DE1" w:rsidP="00813735" w:rsidRDefault="00183DE1" w14:paraId="16450167" w14:textId="77777777">
            <w:pPr>
              <w:spacing w:line="264" w:lineRule="auto"/>
              <w:rPr>
                <w:rFonts w:ascii="Calibri" w:hAnsi="Calibri" w:cs="Calibri"/>
                <w:b/>
                <w:bCs/>
                <w:sz w:val="22"/>
                <w:szCs w:val="22"/>
              </w:rPr>
            </w:pPr>
          </w:p>
          <w:p w:rsidRPr="00904DFE" w:rsidR="00183DE1" w:rsidP="00813735" w:rsidRDefault="00183DE1" w14:paraId="70539060" w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183DE1" w:rsidP="00813735" w:rsidRDefault="00183DE1" w14:paraId="50D6A969" w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183DE1" w:rsidP="00813735" w:rsidRDefault="00183DE1" w14:paraId="562E08C5" w14:textId="77777777">
            <w:pPr>
              <w:spacing w:line="264" w:lineRule="auto"/>
              <w:rPr>
                <w:rFonts w:ascii="Calibri" w:hAnsi="Calibri" w:cs="Calibri"/>
                <w:b/>
                <w:sz w:val="22"/>
                <w:szCs w:val="22"/>
              </w:rPr>
            </w:pPr>
          </w:p>
          <w:p w:rsidRPr="00904DFE" w:rsidR="00183DE1" w:rsidP="00813735" w:rsidRDefault="00183DE1" w14:paraId="3F134F6C" w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Pr="00904DFE" w:rsidR="00183DE1" w:rsidTr="2E02191C" w14:paraId="0383C48B" w14:textId="77777777">
        <w:trPr>
          <w:trHeight w:val="409"/>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7DB5A7D4" w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183DE1" w:rsidP="00183DE1" w:rsidRDefault="00183DE1" w14:paraId="3CF46654" w14:textId="77777777">
            <w:pPr>
              <w:pStyle w:val="Telobesedila-zamik"/>
              <w:numPr>
                <w:ilvl w:val="0"/>
                <w:numId w:val="6"/>
              </w:numPr>
              <w:spacing w:after="0" w:line="264" w:lineRule="auto"/>
              <w:rPr>
                <w:rFonts w:ascii="Calibri" w:hAnsi="Calibri" w:cs="Calibri"/>
                <w:sz w:val="22"/>
                <w:szCs w:val="22"/>
              </w:rPr>
            </w:pPr>
            <w:r w:rsidRPr="00904DFE">
              <w:rPr>
                <w:rFonts w:ascii="Calibri" w:hAnsi="Calibri" w:cs="Calibri"/>
                <w:sz w:val="22"/>
                <w:szCs w:val="22"/>
              </w:rPr>
              <w:t>Seznanitev z osnovami andragogike, zlasti s konceptom vseživljenjskega izobraževanja in vsemi posledicami, ki jih ima razvoj tega koncepta tako pri sistemskih kot pri praktičnih rešitvah znotraj procesov vzgoje in izobraževanja.</w:t>
            </w:r>
          </w:p>
          <w:p w:rsidRPr="00904DFE" w:rsidR="00183DE1" w:rsidP="00183DE1" w:rsidRDefault="00183DE1" w14:paraId="0706772A" w14:textId="77777777">
            <w:pPr>
              <w:pStyle w:val="Telobesedila-zamik"/>
              <w:numPr>
                <w:ilvl w:val="0"/>
                <w:numId w:val="6"/>
              </w:numPr>
              <w:spacing w:after="0" w:line="264" w:lineRule="auto"/>
              <w:rPr>
                <w:rFonts w:ascii="Calibri" w:hAnsi="Calibri" w:cs="Calibri"/>
                <w:sz w:val="22"/>
                <w:szCs w:val="22"/>
              </w:rPr>
            </w:pPr>
            <w:r w:rsidRPr="00904DFE">
              <w:rPr>
                <w:rFonts w:ascii="Calibri" w:hAnsi="Calibri" w:cs="Calibri"/>
                <w:sz w:val="22"/>
                <w:szCs w:val="22"/>
              </w:rPr>
              <w:t>Usposobitev za neposredno andragoško delo do tolike stopnje, da se lahko študenti vključujejo v različne oblike izobraževanja odraslih.</w:t>
            </w:r>
          </w:p>
          <w:p w:rsidRPr="00904DFE" w:rsidR="00183DE1" w:rsidP="00813735" w:rsidRDefault="00183DE1" w14:paraId="1E164726" w14:textId="77777777">
            <w:pPr>
              <w:pStyle w:val="Vnos"/>
              <w:spacing w:line="264" w:lineRule="auto"/>
              <w:ind w:left="0"/>
              <w:jc w:val="left"/>
              <w:rPr>
                <w:rFonts w:ascii="Calibri" w:hAnsi="Calibri" w:cs="Calibri"/>
                <w:sz w:val="22"/>
                <w:szCs w:val="22"/>
              </w:rPr>
            </w:pPr>
          </w:p>
          <w:p w:rsidRPr="00904DFE" w:rsidR="00183DE1" w:rsidP="00813735" w:rsidRDefault="00183DE1" w14:paraId="57B43BD1" w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183DE1" w:rsidP="00183DE1" w:rsidRDefault="00183DE1" w14:paraId="3867B7EA" w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 xml:space="preserve">zmožnost učinkovitega komuniciranja z učečimi in razvijanja pozitivnega odnosa do učenja, </w:t>
            </w:r>
          </w:p>
          <w:p w:rsidRPr="00904DFE" w:rsidR="00183DE1" w:rsidP="00183DE1" w:rsidRDefault="00183DE1" w14:paraId="7E075090" w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lastRenderedPageBreak/>
              <w:t>zmožnost načrtovanja, izvajanja in vrednotenja učnega procesa,</w:t>
            </w:r>
          </w:p>
          <w:p w:rsidRPr="00904DFE" w:rsidR="00183DE1" w:rsidP="00183DE1" w:rsidRDefault="00183DE1" w14:paraId="79AAAC3B" w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zmožnosti razumevanja sodobnih teoretskih konceptov iz področja izobraževanja in vseživljenjskega učenja in zmožnost analize strokovne literature in drugih virov,</w:t>
            </w:r>
          </w:p>
          <w:p w:rsidRPr="00904DFE" w:rsidR="00183DE1" w:rsidP="00183DE1" w:rsidRDefault="00183DE1" w14:paraId="239E4075"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 xml:space="preserve">izoblikovana zavest o nujnosti vseživljenjskega učenja in kariernega razvoja, </w:t>
            </w:r>
          </w:p>
          <w:p w:rsidRPr="00904DFE" w:rsidR="00183DE1" w:rsidP="00183DE1" w:rsidRDefault="00183DE1" w14:paraId="091B8713"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usposobljenost za uporabo teoretičnega znanja pri reševanju strokovnih in delovnih problemov v različnih okoljih in na različnih funkcijah.</w:t>
            </w:r>
          </w:p>
          <w:p w:rsidRPr="00904DFE" w:rsidR="00183DE1" w:rsidP="00813735" w:rsidRDefault="00183DE1" w14:paraId="00198AB8" w14:textId="77777777">
            <w:pPr>
              <w:spacing w:line="264" w:lineRule="auto"/>
              <w:rPr>
                <w:rFonts w:ascii="Calibri" w:hAnsi="Calibri" w:cs="Calibri"/>
                <w:sz w:val="22"/>
                <w:szCs w:val="22"/>
              </w:rPr>
            </w:pPr>
          </w:p>
          <w:p w:rsidRPr="00904DFE" w:rsidR="00183DE1" w:rsidP="00813735" w:rsidRDefault="00183DE1" w14:paraId="6EEB6BC3" w14:textId="77777777">
            <w:pPr>
              <w:spacing w:line="264" w:lineRule="auto"/>
              <w:rPr>
                <w:rFonts w:ascii="Calibri" w:hAnsi="Calibri" w:cs="Calibri"/>
                <w:sz w:val="22"/>
                <w:szCs w:val="22"/>
                <w:u w:val="single"/>
              </w:rPr>
            </w:pPr>
            <w:r w:rsidRPr="00904DFE">
              <w:rPr>
                <w:rFonts w:ascii="Calibri" w:hAnsi="Calibri" w:cs="Calibri"/>
                <w:sz w:val="22"/>
                <w:szCs w:val="22"/>
                <w:u w:val="single"/>
              </w:rPr>
              <w:t>Predmetno-specifične kompetence:</w:t>
            </w:r>
          </w:p>
          <w:p w:rsidRPr="00904DFE" w:rsidR="00183DE1" w:rsidP="00183DE1" w:rsidRDefault="00183DE1" w14:paraId="58921D83"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zmožnost umeščanja in ovrednotenja andragoških procesov v različnih okoljih,</w:t>
            </w:r>
          </w:p>
          <w:p w:rsidRPr="00904DFE" w:rsidR="00183DE1" w:rsidP="00183DE1" w:rsidRDefault="00183DE1" w14:paraId="78831403"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obvladovanje temeljnih načel in postopkov načrtovanja, izvajanja in vrednotenja izobraževanja odraslih,</w:t>
            </w:r>
          </w:p>
          <w:p w:rsidRPr="00904DFE" w:rsidR="00183DE1" w:rsidP="00183DE1" w:rsidRDefault="00183DE1" w14:paraId="57A3A6BB"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vzpostavljanje optimalnega učnega okolja z uporabo različnih učnih metod in strategij,</w:t>
            </w:r>
          </w:p>
          <w:p w:rsidRPr="00904DFE" w:rsidR="00183DE1" w:rsidP="00183DE1" w:rsidRDefault="00183DE1" w14:paraId="3C4046A6"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razvijanje sposobnosti za vseživljenjsko učenje z razvijanjem strategij samostojnega učenja,</w:t>
            </w:r>
          </w:p>
          <w:p w:rsidRPr="00904DFE" w:rsidR="00183DE1" w:rsidP="00183DE1" w:rsidRDefault="00183DE1" w14:paraId="08E32BAB"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izkazovanje pozitivnega odnosa do učečih in spoštovanje njihove socialne, kulturne, jezikovne in religiozne identitete.</w:t>
            </w:r>
          </w:p>
          <w:p w:rsidRPr="00904DFE" w:rsidR="00183DE1" w:rsidP="00813735" w:rsidRDefault="00183DE1" w14:paraId="0E0EFF0A" w14:textId="77777777">
            <w:pPr>
              <w:pStyle w:val="Vnos"/>
              <w:spacing w:line="264" w:lineRule="auto"/>
              <w:ind w:left="360"/>
              <w:jc w:val="left"/>
              <w:rPr>
                <w:rFonts w:ascii="Calibri" w:hAnsi="Calibri" w:cs="Calibri"/>
                <w:sz w:val="22"/>
                <w:szCs w:val="22"/>
              </w:rPr>
            </w:pPr>
          </w:p>
        </w:tc>
        <w:tc>
          <w:tcPr>
            <w:tcW w:w="152" w:type="dxa"/>
            <w:gridSpan w:val="2"/>
            <w:tcBorders>
              <w:top w:val="nil"/>
              <w:left w:val="single" w:color="auto" w:sz="4" w:space="0"/>
              <w:bottom w:val="nil"/>
              <w:right w:val="single" w:color="auto" w:sz="4" w:space="0"/>
            </w:tcBorders>
            <w:tcMar/>
          </w:tcPr>
          <w:p w:rsidRPr="00904DFE" w:rsidR="00183DE1" w:rsidP="00813735" w:rsidRDefault="00183DE1" w14:paraId="705AD3C8" w14:textId="77777777">
            <w:pPr>
              <w:spacing w:line="264" w:lineRule="auto"/>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677BA5DA" w14:textId="77777777">
            <w:pPr>
              <w:spacing w:line="264" w:lineRule="auto"/>
              <w:rPr>
                <w:rFonts w:ascii="Calibri" w:hAnsi="Calibri" w:cs="Calibri"/>
                <w:sz w:val="22"/>
                <w:szCs w:val="22"/>
                <w:lang w:val="en-GB"/>
              </w:rPr>
            </w:pPr>
            <w:r w:rsidRPr="00904DFE">
              <w:rPr>
                <w:rFonts w:ascii="Calibri" w:hAnsi="Calibri" w:cs="Calibri"/>
                <w:sz w:val="22"/>
                <w:szCs w:val="22"/>
                <w:lang w:val="en-GB"/>
              </w:rPr>
              <w:t>Objectives:</w:t>
            </w:r>
          </w:p>
          <w:p w:rsidRPr="00904DFE" w:rsidR="00183DE1" w:rsidP="00183DE1" w:rsidRDefault="00183DE1" w14:paraId="0D968253"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Introduction into the basics of andragogy, especially with the concept of lifelong education and all the consequences that the development of this concept has both in the system as well in the practical arrangements within education processes.</w:t>
            </w:r>
          </w:p>
          <w:p w:rsidRPr="00904DFE" w:rsidR="00183DE1" w:rsidP="00183DE1" w:rsidRDefault="00183DE1" w14:paraId="621273BB"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Qualification for immediate adult education work to the degree that students can engage in various forms of adult education.</w:t>
            </w:r>
          </w:p>
          <w:p w:rsidRPr="00904DFE" w:rsidR="00183DE1" w:rsidP="00813735" w:rsidRDefault="00183DE1" w14:paraId="78EEB501" w14:textId="77777777">
            <w:pPr>
              <w:spacing w:line="264" w:lineRule="auto"/>
              <w:rPr>
                <w:rFonts w:ascii="Calibri" w:hAnsi="Calibri" w:cs="Calibri"/>
                <w:sz w:val="22"/>
                <w:szCs w:val="22"/>
                <w:lang w:val="en-GB"/>
              </w:rPr>
            </w:pPr>
          </w:p>
          <w:p w:rsidRPr="00904DFE" w:rsidR="00183DE1" w:rsidP="00813735" w:rsidRDefault="00183DE1" w14:paraId="78A2F307"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rsidRPr="00904DFE" w:rsidR="00183DE1" w:rsidP="00183DE1" w:rsidRDefault="00183DE1" w14:paraId="1E524390"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The ability to communicate effectively with learners and to develop a positive attitude towards learning.</w:t>
            </w:r>
          </w:p>
          <w:p w:rsidRPr="00904DFE" w:rsidR="00183DE1" w:rsidP="00183DE1" w:rsidRDefault="00183DE1" w14:paraId="54F6B411"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The ability of planning, implementing and evaluating of the learning process.</w:t>
            </w:r>
          </w:p>
          <w:p w:rsidRPr="00904DFE" w:rsidR="00183DE1" w:rsidP="00183DE1" w:rsidRDefault="00183DE1" w14:paraId="1766D854"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The ability to understand modern theoretical concepts in the field of education and lifelong learning and the ability to analyse professional literature and other sources.</w:t>
            </w:r>
          </w:p>
          <w:p w:rsidRPr="00904DFE" w:rsidR="00183DE1" w:rsidP="00183DE1" w:rsidRDefault="00183DE1" w14:paraId="5F85D46C"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Formed awareness of the necessity of lifelong learning and career development.</w:t>
            </w:r>
          </w:p>
          <w:p w:rsidRPr="00904DFE" w:rsidR="00183DE1" w:rsidP="00183DE1" w:rsidRDefault="00183DE1" w14:paraId="2C331F22"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Qualification to apply theoretical knowledge in solving technical and work problems in different environments and in different functions.</w:t>
            </w:r>
          </w:p>
          <w:p w:rsidRPr="00904DFE" w:rsidR="00183DE1" w:rsidP="00813735" w:rsidRDefault="00183DE1" w14:paraId="403E2468" w14:textId="77777777">
            <w:pPr>
              <w:spacing w:line="264" w:lineRule="auto"/>
              <w:rPr>
                <w:rFonts w:ascii="Calibri" w:hAnsi="Calibri" w:cs="Calibri"/>
                <w:sz w:val="22"/>
                <w:szCs w:val="22"/>
                <w:lang w:val="en-GB"/>
              </w:rPr>
            </w:pPr>
          </w:p>
          <w:p w:rsidRPr="00904DFE" w:rsidR="00183DE1" w:rsidP="00813735" w:rsidRDefault="00183DE1" w14:paraId="2B078771"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183DE1" w:rsidP="00183DE1" w:rsidRDefault="00183DE1" w14:paraId="5AE3D5D6" w14:textId="50D6FD87">
            <w:pPr>
              <w:numPr>
                <w:ilvl w:val="0"/>
                <w:numId w:val="13"/>
              </w:numPr>
              <w:spacing w:line="264" w:lineRule="auto"/>
              <w:rPr>
                <w:rFonts w:ascii="Calibri" w:hAnsi="Calibri" w:cs="Calibri"/>
                <w:sz w:val="22"/>
                <w:szCs w:val="22"/>
                <w:lang w:val="en-GB"/>
              </w:rPr>
            </w:pPr>
            <w:r w:rsidRPr="58105A6F" w:rsidR="00183DE1">
              <w:rPr>
                <w:rFonts w:ascii="Calibri" w:hAnsi="Calibri" w:cs="Calibri"/>
                <w:sz w:val="22"/>
                <w:szCs w:val="22"/>
                <w:lang w:val="en-GB"/>
              </w:rPr>
              <w:t xml:space="preserve">The ability of placing and evaluating adult education processes in different </w:t>
            </w:r>
            <w:r w:rsidRPr="58105A6F" w:rsidR="3E36304D">
              <w:rPr>
                <w:rFonts w:ascii="Calibri" w:hAnsi="Calibri" w:cs="Calibri"/>
                <w:sz w:val="22"/>
                <w:szCs w:val="22"/>
                <w:lang w:val="en-GB"/>
              </w:rPr>
              <w:t>environments,</w:t>
            </w:r>
          </w:p>
          <w:p w:rsidRPr="00904DFE" w:rsidR="00183DE1" w:rsidP="00183DE1" w:rsidRDefault="00183DE1" w14:paraId="718F6023"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Managing fundamental principles and processes of planning, implementing and evaluating adult education.</w:t>
            </w:r>
          </w:p>
          <w:p w:rsidRPr="00904DFE" w:rsidR="00183DE1" w:rsidP="00183DE1" w:rsidRDefault="00183DE1" w14:paraId="2468000C"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Establishing an optimal learning environment using a variety of teaching methods and strategies.</w:t>
            </w:r>
          </w:p>
          <w:p w:rsidRPr="00904DFE" w:rsidR="00183DE1" w:rsidP="00183DE1" w:rsidRDefault="00183DE1" w14:paraId="44D6A466"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Developing skills for lifelong learning by developing strategies for independent learning.</w:t>
            </w:r>
          </w:p>
          <w:p w:rsidRPr="00904DFE" w:rsidR="00183DE1" w:rsidP="00183DE1" w:rsidRDefault="00183DE1" w14:paraId="796DC74D"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Demonstrating positive attitudes to learners and respect for their social, cultural, linguistic and religious identity.</w:t>
            </w:r>
          </w:p>
        </w:tc>
      </w:tr>
      <w:tr w:rsidRPr="00904DFE" w:rsidR="00183DE1" w:rsidTr="2E02191C" w14:paraId="01865854" w14:textId="77777777">
        <w:trPr>
          <w:trHeight w:val="117"/>
        </w:trPr>
        <w:tc>
          <w:tcPr>
            <w:tcW w:w="4727" w:type="dxa"/>
            <w:gridSpan w:val="3"/>
            <w:tcBorders>
              <w:top w:val="nil"/>
              <w:left w:val="nil"/>
              <w:bottom w:val="single" w:color="auto" w:sz="4" w:space="0"/>
              <w:right w:val="nil"/>
            </w:tcBorders>
            <w:tcMar/>
          </w:tcPr>
          <w:p w:rsidRPr="00904DFE" w:rsidR="00183DE1" w:rsidP="00813735" w:rsidRDefault="00183DE1" w14:paraId="7117CDCD" w14:textId="77777777">
            <w:pPr>
              <w:spacing w:line="264" w:lineRule="auto"/>
              <w:rPr>
                <w:rFonts w:ascii="Calibri" w:hAnsi="Calibri" w:cs="Calibri"/>
                <w:b/>
                <w:sz w:val="22"/>
                <w:szCs w:val="22"/>
              </w:rPr>
            </w:pPr>
          </w:p>
          <w:p w:rsidRPr="00904DFE" w:rsidR="00183DE1" w:rsidP="00813735" w:rsidRDefault="00183DE1" w14:paraId="393F325A" w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183DE1" w:rsidP="00813735" w:rsidRDefault="00183DE1" w14:paraId="487B6A5B" w14:textId="77777777">
            <w:pPr>
              <w:spacing w:line="264" w:lineRule="auto"/>
              <w:rPr>
                <w:rFonts w:ascii="Calibri" w:hAnsi="Calibri" w:cs="Calibri"/>
                <w:b/>
                <w:sz w:val="22"/>
                <w:szCs w:val="22"/>
              </w:rPr>
            </w:pPr>
          </w:p>
          <w:p w:rsidRPr="00904DFE" w:rsidR="00183DE1" w:rsidP="00813735" w:rsidRDefault="00183DE1" w14:paraId="41ABFFB9" w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183DE1" w:rsidP="00813735" w:rsidRDefault="00183DE1" w14:paraId="7E7E2DCD" w14:textId="77777777">
            <w:pPr>
              <w:spacing w:line="264" w:lineRule="auto"/>
              <w:rPr>
                <w:rFonts w:ascii="Calibri" w:hAnsi="Calibri" w:cs="Calibri"/>
                <w:b/>
                <w:sz w:val="22"/>
                <w:szCs w:val="22"/>
              </w:rPr>
            </w:pPr>
          </w:p>
          <w:p w:rsidRPr="00904DFE" w:rsidR="00183DE1" w:rsidP="00813735" w:rsidRDefault="00183DE1" w14:paraId="49B00A42" w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w:rsidRPr="00904DFE" w:rsidR="00183DE1" w:rsidTr="2E02191C" w14:paraId="6C484E0E" w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904DFE" w:rsidR="00183DE1" w:rsidP="00813735" w:rsidRDefault="00183DE1" w14:paraId="19F73388"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Znanje in razumevanje:</w:t>
            </w:r>
          </w:p>
          <w:p w:rsidRPr="00904DFE" w:rsidR="00183DE1" w:rsidP="00813735" w:rsidRDefault="00183DE1" w14:paraId="3B80B7E8"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w:t>
            </w:r>
          </w:p>
          <w:p w:rsidRPr="00904DFE" w:rsidR="00183DE1" w:rsidP="00183DE1" w:rsidRDefault="00183DE1" w14:paraId="541C19E8"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pozna razvoj predmetnega področja andragogike kot znanstvene discipline in je seznanjen/a s konceptom permanentnega izobraževanja,</w:t>
            </w:r>
          </w:p>
          <w:p w:rsidRPr="00904DFE" w:rsidR="00183DE1" w:rsidP="00183DE1" w:rsidRDefault="00183DE1" w14:paraId="551ABA8A"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pozna in upošteva temeljne značilnosti in ključne dejavnike učenja odraslih,</w:t>
            </w:r>
          </w:p>
          <w:p w:rsidRPr="00904DFE" w:rsidR="00183DE1" w:rsidP="00183DE1" w:rsidRDefault="00183DE1" w14:paraId="7D731120"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 xml:space="preserve">pozna osnovne oblike in metode dela za različne vrste izobraževanja odraslih. </w:t>
            </w:r>
          </w:p>
          <w:p w:rsidRPr="00904DFE" w:rsidR="00183DE1" w:rsidP="00813735" w:rsidRDefault="00183DE1" w14:paraId="42650664" w14:textId="77777777">
            <w:pPr>
              <w:spacing w:line="264" w:lineRule="auto"/>
              <w:rPr>
                <w:rFonts w:ascii="Calibri" w:hAnsi="Calibri" w:cs="Calibri"/>
                <w:sz w:val="22"/>
                <w:szCs w:val="22"/>
              </w:rPr>
            </w:pPr>
          </w:p>
          <w:p w:rsidRPr="00904DFE" w:rsidR="00183DE1" w:rsidP="00813735" w:rsidRDefault="00183DE1" w14:paraId="38B2F748"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Uporaba:</w:t>
            </w:r>
          </w:p>
          <w:p w:rsidRPr="00904DFE" w:rsidR="00183DE1" w:rsidP="00813735" w:rsidRDefault="00183DE1" w14:paraId="44C54D89"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Študent/-</w:t>
            </w:r>
            <w:proofErr w:type="spellStart"/>
            <w:r w:rsidRPr="00904DFE">
              <w:rPr>
                <w:rFonts w:ascii="Calibri" w:hAnsi="Calibri" w:cs="Calibri"/>
                <w:sz w:val="22"/>
                <w:szCs w:val="22"/>
                <w:u w:val="single"/>
              </w:rPr>
              <w:t>ka</w:t>
            </w:r>
            <w:proofErr w:type="spellEnd"/>
            <w:r w:rsidRPr="00904DFE">
              <w:rPr>
                <w:rFonts w:ascii="Calibri" w:hAnsi="Calibri" w:cs="Calibri"/>
                <w:sz w:val="22"/>
                <w:szCs w:val="22"/>
                <w:u w:val="single"/>
              </w:rPr>
              <w:t xml:space="preserve"> je:</w:t>
            </w:r>
          </w:p>
          <w:p w:rsidRPr="00904DFE" w:rsidR="00183DE1" w:rsidP="00183DE1" w:rsidRDefault="00183DE1" w14:paraId="603C6C71"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lastRenderedPageBreak/>
              <w:t>usposobljen/usposobljena za neposredno andragoško delo in se lahko vključuje kot izvajalec/-</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v različne vrste izobraževanja odraslih,</w:t>
            </w:r>
          </w:p>
          <w:p w:rsidRPr="00904DFE" w:rsidR="00183DE1" w:rsidP="00183DE1" w:rsidRDefault="00183DE1" w14:paraId="09190591"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zmožen/zmožna uporabe in prenosa teoretskih znanj v andragoško prakso,</w:t>
            </w:r>
          </w:p>
          <w:p w:rsidRPr="00904DFE" w:rsidR="00183DE1" w:rsidP="00183DE1" w:rsidRDefault="00183DE1" w14:paraId="1FF74F57"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 xml:space="preserve">zmožen/a učinkovite izobraževalne komunikacije. </w:t>
            </w:r>
          </w:p>
          <w:p w:rsidRPr="00904DFE" w:rsidR="00183DE1" w:rsidP="00813735" w:rsidRDefault="00183DE1" w14:paraId="6DAB70E7" w14:textId="77777777">
            <w:pPr>
              <w:spacing w:line="264" w:lineRule="auto"/>
              <w:rPr>
                <w:rFonts w:ascii="Calibri" w:hAnsi="Calibri" w:cs="Calibri"/>
                <w:sz w:val="22"/>
                <w:szCs w:val="22"/>
              </w:rPr>
            </w:pPr>
          </w:p>
          <w:p w:rsidRPr="00904DFE" w:rsidR="00183DE1" w:rsidP="00813735" w:rsidRDefault="00183DE1" w14:paraId="651745E0"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Refleksija:</w:t>
            </w:r>
          </w:p>
          <w:p w:rsidRPr="00904DFE" w:rsidR="00183DE1" w:rsidP="00813735" w:rsidRDefault="00183DE1" w14:paraId="48E09B3C"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Študent/-</w:t>
            </w:r>
            <w:proofErr w:type="spellStart"/>
            <w:r w:rsidRPr="00904DFE">
              <w:rPr>
                <w:rFonts w:ascii="Calibri" w:hAnsi="Calibri" w:cs="Calibri"/>
                <w:sz w:val="22"/>
                <w:szCs w:val="22"/>
                <w:u w:val="single"/>
              </w:rPr>
              <w:t>ka</w:t>
            </w:r>
            <w:proofErr w:type="spellEnd"/>
            <w:r w:rsidRPr="00904DFE">
              <w:rPr>
                <w:rFonts w:ascii="Calibri" w:hAnsi="Calibri" w:cs="Calibri"/>
                <w:sz w:val="22"/>
                <w:szCs w:val="22"/>
                <w:u w:val="single"/>
              </w:rPr>
              <w:t xml:space="preserve"> je:</w:t>
            </w:r>
          </w:p>
          <w:p w:rsidRPr="00904DFE" w:rsidR="00183DE1" w:rsidP="00183DE1" w:rsidRDefault="00183DE1" w14:paraId="6BB0261C"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zmožen/zmožna analize strokovne literature in drugih virov iz področja,</w:t>
            </w:r>
          </w:p>
          <w:p w:rsidRPr="00904DFE" w:rsidR="00183DE1" w:rsidP="00183DE1" w:rsidRDefault="00183DE1" w14:paraId="5FB2EDCA"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sposoben/sposobna kritičnega ovrednotenja andragoških procesov in izkušenj,</w:t>
            </w:r>
          </w:p>
          <w:p w:rsidRPr="00904DFE" w:rsidR="00183DE1" w:rsidP="00183DE1" w:rsidRDefault="00183DE1" w14:paraId="6E5954B1"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rPr>
            </w:pPr>
            <w:r w:rsidRPr="00904DFE">
              <w:rPr>
                <w:rFonts w:ascii="Calibri" w:hAnsi="Calibri" w:cs="Calibri"/>
                <w:sz w:val="22"/>
                <w:szCs w:val="22"/>
              </w:rPr>
              <w:t xml:space="preserve">pripravljen/a na poklicno </w:t>
            </w:r>
            <w:proofErr w:type="spellStart"/>
            <w:r w:rsidRPr="00904DFE">
              <w:rPr>
                <w:rFonts w:ascii="Calibri" w:hAnsi="Calibri" w:cs="Calibri"/>
                <w:sz w:val="22"/>
                <w:szCs w:val="22"/>
              </w:rPr>
              <w:t>samoreprodukcijo</w:t>
            </w:r>
            <w:proofErr w:type="spellEnd"/>
            <w:r w:rsidRPr="00904DFE">
              <w:rPr>
                <w:rFonts w:ascii="Calibri" w:hAnsi="Calibri" w:cs="Calibri"/>
                <w:sz w:val="22"/>
                <w:szCs w:val="22"/>
              </w:rPr>
              <w:t xml:space="preserve"> in ohranjanje poklicne kompetence.</w:t>
            </w:r>
          </w:p>
        </w:tc>
        <w:tc>
          <w:tcPr>
            <w:tcW w:w="142" w:type="dxa"/>
            <w:tcBorders>
              <w:top w:val="nil"/>
              <w:left w:val="single" w:color="auto" w:sz="4" w:space="0"/>
              <w:bottom w:val="nil"/>
              <w:right w:val="single" w:color="auto" w:sz="4" w:space="0"/>
            </w:tcBorders>
            <w:tcMar/>
          </w:tcPr>
          <w:p w:rsidRPr="00904DFE" w:rsidR="00183DE1" w:rsidP="00813735" w:rsidRDefault="00183DE1" w14:paraId="7413033B" w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183DE1" w:rsidP="00813735" w:rsidRDefault="00183DE1" w14:paraId="186FF53B"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183DE1" w:rsidP="00813735" w:rsidRDefault="00183DE1" w14:paraId="1A1FA995"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183DE1" w:rsidP="00183DE1" w:rsidRDefault="00183DE1" w14:paraId="4BB9881A"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become familiar with the development of the subject matter of andragogy as a scientific discipline and are informed about the concept of continuing education;</w:t>
            </w:r>
          </w:p>
          <w:p w:rsidRPr="00904DFE" w:rsidR="00183DE1" w:rsidP="00183DE1" w:rsidRDefault="00183DE1" w14:paraId="27A73885"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know and respect fundamental characteristics and key elements of adult learning,</w:t>
            </w:r>
          </w:p>
          <w:p w:rsidRPr="00904DFE" w:rsidR="00183DE1" w:rsidP="00183DE1" w:rsidRDefault="00183DE1" w14:paraId="55300F72" w14:textId="77777777">
            <w:pPr>
              <w:pStyle w:val="Vnos"/>
              <w:numPr>
                <w:ilvl w:val="0"/>
                <w:numId w:val="2"/>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Know the basic forms and methods for the different types of adult education.</w:t>
            </w:r>
          </w:p>
          <w:p w:rsidRPr="00904DFE" w:rsidR="00183DE1" w:rsidP="00813735" w:rsidRDefault="00183DE1" w14:paraId="2FCD6D0B" w14:textId="77777777">
            <w:pPr>
              <w:spacing w:line="264" w:lineRule="auto"/>
              <w:rPr>
                <w:rFonts w:ascii="Calibri" w:hAnsi="Calibri" w:cs="Calibri"/>
                <w:sz w:val="22"/>
                <w:szCs w:val="22"/>
                <w:lang w:val="en-GB"/>
              </w:rPr>
            </w:pPr>
          </w:p>
          <w:p w:rsidRPr="00904DFE" w:rsidR="00183DE1" w:rsidP="00813735" w:rsidRDefault="00183DE1" w14:paraId="76DD16A9"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rsidRPr="00904DFE" w:rsidR="00183DE1" w:rsidP="00813735" w:rsidRDefault="00183DE1" w14:paraId="1ABB3F2B" w14:textId="77777777">
            <w:pPr>
              <w:spacing w:line="264" w:lineRule="auto"/>
              <w:rPr>
                <w:rFonts w:ascii="Calibri" w:hAnsi="Calibri" w:cs="Calibri"/>
                <w:sz w:val="22"/>
                <w:szCs w:val="22"/>
                <w:lang w:val="en-GB"/>
              </w:rPr>
            </w:pPr>
            <w:r w:rsidRPr="00904DFE">
              <w:rPr>
                <w:rFonts w:ascii="Calibri" w:hAnsi="Calibri" w:cs="Calibri"/>
                <w:sz w:val="22"/>
                <w:szCs w:val="22"/>
                <w:lang w:val="en-GB"/>
              </w:rPr>
              <w:t xml:space="preserve">The students: </w:t>
            </w:r>
          </w:p>
          <w:p w:rsidRPr="00904DFE" w:rsidR="00183DE1" w:rsidP="00183DE1" w:rsidRDefault="00183DE1" w14:paraId="1C730C25"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lastRenderedPageBreak/>
              <w:t>get trained for immediate work in adult education and can be engaged as performers of various kinds of adult education;</w:t>
            </w:r>
          </w:p>
          <w:p w:rsidRPr="00904DFE" w:rsidR="00183DE1" w:rsidP="00183DE1" w:rsidRDefault="00183DE1" w14:paraId="04A5B1C6"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are capable of using and transferring theoretical knowledge into adult education practice;</w:t>
            </w:r>
          </w:p>
          <w:p w:rsidRPr="00904DFE" w:rsidR="00183DE1" w:rsidP="00183DE1" w:rsidRDefault="00183DE1" w14:paraId="63A1B399"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are capable of effective educational communication.</w:t>
            </w:r>
          </w:p>
          <w:p w:rsidRPr="00904DFE" w:rsidR="00183DE1" w:rsidP="00813735" w:rsidRDefault="00183DE1" w14:paraId="4D73D70A" w14:textId="77777777">
            <w:pPr>
              <w:spacing w:line="264" w:lineRule="auto"/>
              <w:rPr>
                <w:rFonts w:ascii="Calibri" w:hAnsi="Calibri" w:cs="Calibri"/>
                <w:sz w:val="22"/>
                <w:szCs w:val="22"/>
                <w:lang w:val="en-GB"/>
              </w:rPr>
            </w:pPr>
          </w:p>
          <w:p w:rsidRPr="00904DFE" w:rsidR="00183DE1" w:rsidP="00813735" w:rsidRDefault="00183DE1" w14:paraId="700D6808"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rsidRPr="00904DFE" w:rsidR="00183DE1" w:rsidP="00813735" w:rsidRDefault="00183DE1" w14:paraId="4D5CED19"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are:</w:t>
            </w:r>
          </w:p>
          <w:p w:rsidRPr="00904DFE" w:rsidR="00183DE1" w:rsidP="00183DE1" w:rsidRDefault="00183DE1" w14:paraId="0100AB08"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able to analyse professional literature and other sources in the field;</w:t>
            </w:r>
          </w:p>
          <w:p w:rsidRPr="00904DFE" w:rsidR="00183DE1" w:rsidP="00183DE1" w:rsidRDefault="00183DE1" w14:paraId="11AE084F"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able to critically evaluate adult education processes and experiences;</w:t>
            </w:r>
          </w:p>
          <w:p w:rsidRPr="00904DFE" w:rsidR="00183DE1" w:rsidP="00183DE1" w:rsidRDefault="00183DE1" w14:paraId="5C816D3B" w14:textId="77777777">
            <w:pPr>
              <w:pStyle w:val="Vnos"/>
              <w:numPr>
                <w:ilvl w:val="0"/>
                <w:numId w:val="1"/>
              </w:numPr>
              <w:tabs>
                <w:tab w:val="clear" w:pos="1428"/>
                <w:tab w:val="num" w:pos="709"/>
              </w:tabs>
              <w:spacing w:line="264" w:lineRule="auto"/>
              <w:ind w:left="709" w:hanging="283"/>
              <w:jc w:val="left"/>
              <w:rPr>
                <w:rFonts w:ascii="Calibri" w:hAnsi="Calibri" w:cs="Calibri"/>
                <w:sz w:val="22"/>
                <w:szCs w:val="22"/>
                <w:lang w:val="en-GB"/>
              </w:rPr>
            </w:pPr>
            <w:r w:rsidRPr="00904DFE">
              <w:rPr>
                <w:rFonts w:ascii="Calibri" w:hAnsi="Calibri" w:cs="Calibri"/>
                <w:sz w:val="22"/>
                <w:szCs w:val="22"/>
                <w:lang w:val="en-GB"/>
              </w:rPr>
              <w:t>are ready for professional self-reproduction and for maintaining professional competences.</w:t>
            </w:r>
          </w:p>
        </w:tc>
      </w:tr>
      <w:tr w:rsidRPr="00904DFE" w:rsidR="00183DE1" w:rsidTr="2E02191C" w14:paraId="029C43AA" w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904DFE" w:rsidR="00183DE1" w:rsidP="00813735" w:rsidRDefault="00183DE1" w14:paraId="2CE75A89" w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183DE1" w:rsidP="00813735" w:rsidRDefault="00183DE1" w14:paraId="4288FF87" w14:textId="77777777">
            <w:pPr>
              <w:spacing w:line="264" w:lineRule="auto"/>
              <w:rPr>
                <w:rFonts w:ascii="Calibri" w:hAnsi="Calibri" w:cs="Calibri"/>
                <w:b/>
                <w:sz w:val="22"/>
                <w:szCs w:val="22"/>
              </w:rPr>
            </w:pPr>
          </w:p>
        </w:tc>
        <w:tc>
          <w:tcPr>
            <w:tcW w:w="4821" w:type="dxa"/>
            <w:gridSpan w:val="2"/>
            <w:tcBorders>
              <w:top w:val="nil"/>
              <w:left w:val="single" w:color="auto" w:sz="4" w:space="0"/>
              <w:bottom w:val="single" w:color="auto" w:sz="4" w:space="0"/>
              <w:right w:val="single" w:color="auto" w:sz="4" w:space="0"/>
            </w:tcBorders>
            <w:tcMar/>
          </w:tcPr>
          <w:p w:rsidRPr="00904DFE" w:rsidR="00183DE1" w:rsidP="00813735" w:rsidRDefault="00183DE1" w14:paraId="1CBFBC01" w14:textId="77777777">
            <w:pPr>
              <w:spacing w:line="264" w:lineRule="auto"/>
              <w:rPr>
                <w:rFonts w:ascii="Calibri" w:hAnsi="Calibri" w:cs="Calibri"/>
                <w:sz w:val="22"/>
                <w:szCs w:val="22"/>
              </w:rPr>
            </w:pPr>
          </w:p>
        </w:tc>
      </w:tr>
      <w:tr w:rsidRPr="00904DFE" w:rsidR="00183DE1" w:rsidTr="2E02191C" w14:paraId="402DBEB8" w14:textId="77777777">
        <w:tc>
          <w:tcPr>
            <w:tcW w:w="4727" w:type="dxa"/>
            <w:gridSpan w:val="3"/>
            <w:tcBorders>
              <w:top w:val="nil"/>
              <w:left w:val="nil"/>
              <w:bottom w:val="single" w:color="auto" w:sz="4" w:space="0"/>
              <w:right w:val="nil"/>
            </w:tcBorders>
            <w:tcMar/>
          </w:tcPr>
          <w:p w:rsidRPr="00904DFE" w:rsidR="00183DE1" w:rsidP="00813735" w:rsidRDefault="00183DE1" w14:paraId="3FDC874E" w14:textId="77777777">
            <w:pPr>
              <w:spacing w:line="264" w:lineRule="auto"/>
              <w:rPr>
                <w:rFonts w:ascii="Calibri" w:hAnsi="Calibri" w:cs="Calibri"/>
                <w:b/>
                <w:sz w:val="22"/>
                <w:szCs w:val="22"/>
              </w:rPr>
            </w:pPr>
          </w:p>
          <w:p w:rsidRPr="00904DFE" w:rsidR="00183DE1" w:rsidP="00813735" w:rsidRDefault="00183DE1" w14:paraId="0A3F9E2C" w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183DE1" w:rsidP="00813735" w:rsidRDefault="00183DE1" w14:paraId="45A3B881" w14:textId="77777777">
            <w:pPr>
              <w:spacing w:line="264" w:lineRule="auto"/>
              <w:rPr>
                <w:rFonts w:ascii="Calibri" w:hAnsi="Calibri" w:cs="Calibri"/>
                <w:b/>
                <w:sz w:val="22"/>
                <w:szCs w:val="22"/>
              </w:rPr>
            </w:pPr>
          </w:p>
          <w:p w:rsidRPr="00904DFE" w:rsidR="00183DE1" w:rsidP="00813735" w:rsidRDefault="00183DE1" w14:paraId="34EA0162" w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183DE1" w:rsidP="00813735" w:rsidRDefault="00183DE1" w14:paraId="1043E23F" w14:textId="77777777">
            <w:pPr>
              <w:spacing w:line="264" w:lineRule="auto"/>
              <w:rPr>
                <w:rFonts w:ascii="Calibri" w:hAnsi="Calibri" w:cs="Calibri"/>
                <w:b/>
                <w:sz w:val="22"/>
                <w:szCs w:val="22"/>
              </w:rPr>
            </w:pPr>
          </w:p>
          <w:p w:rsidRPr="00904DFE" w:rsidR="00183DE1" w:rsidP="00813735" w:rsidRDefault="00183DE1" w14:paraId="174B55F8" w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w:rsidRPr="00904DFE" w:rsidR="00183DE1" w:rsidTr="2E02191C" w14:paraId="010AE872" w14:textId="77777777">
        <w:trPr>
          <w:trHeight w:val="1745"/>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183DE1" w:rsidP="00183DE1" w:rsidRDefault="00183DE1" w14:paraId="35FA7874"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 xml:space="preserve">predavanja, </w:t>
            </w:r>
          </w:p>
          <w:p w:rsidRPr="00904DFE" w:rsidR="00183DE1" w:rsidP="00183DE1" w:rsidRDefault="00183DE1" w14:paraId="64EBCB49"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študij literature,</w:t>
            </w:r>
          </w:p>
          <w:p w:rsidRPr="00904DFE" w:rsidR="00183DE1" w:rsidP="00183DE1" w:rsidRDefault="00183DE1" w14:paraId="44E2A4DB"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projektno delo,</w:t>
            </w:r>
          </w:p>
          <w:p w:rsidRPr="00904DFE" w:rsidR="00183DE1" w:rsidP="00183DE1" w:rsidRDefault="00183DE1" w14:paraId="45DB50A2"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konzultacije,</w:t>
            </w:r>
          </w:p>
          <w:p w:rsidRPr="00904DFE" w:rsidR="00183DE1" w:rsidP="00183DE1" w:rsidRDefault="00183DE1" w14:paraId="09B11FFC"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samostojni študij.</w:t>
            </w:r>
          </w:p>
          <w:p w:rsidRPr="00904DFE" w:rsidR="00183DE1" w:rsidP="00813735" w:rsidRDefault="00183DE1" w14:paraId="6B24C4CF" w14:textId="77777777">
            <w:pPr>
              <w:spacing w:line="264" w:lineRule="auto"/>
              <w:ind w:left="360"/>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183DE1" w:rsidP="00813735" w:rsidRDefault="00183DE1" w14:paraId="7C9F373A" w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183DE1" w:rsidP="00183DE1" w:rsidRDefault="00183DE1" w14:paraId="031699FF"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lectures</w:t>
            </w:r>
            <w:proofErr w:type="spellEnd"/>
            <w:r w:rsidRPr="00904DFE">
              <w:rPr>
                <w:rFonts w:ascii="Calibri" w:hAnsi="Calibri" w:cs="Calibri"/>
                <w:sz w:val="22"/>
                <w:szCs w:val="22"/>
              </w:rPr>
              <w:t>,</w:t>
            </w:r>
          </w:p>
          <w:p w:rsidRPr="00904DFE" w:rsidR="00183DE1" w:rsidP="00183DE1" w:rsidRDefault="00183DE1" w14:paraId="151E6ABC"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studying</w:t>
            </w:r>
            <w:proofErr w:type="spellEnd"/>
            <w:r w:rsidRPr="00904DFE">
              <w:rPr>
                <w:rFonts w:ascii="Calibri" w:hAnsi="Calibri" w:cs="Calibri"/>
                <w:sz w:val="22"/>
                <w:szCs w:val="22"/>
              </w:rPr>
              <w:t xml:space="preserve"> literature,</w:t>
            </w:r>
          </w:p>
          <w:p w:rsidRPr="00904DFE" w:rsidR="00183DE1" w:rsidP="00183DE1" w:rsidRDefault="00183DE1" w14:paraId="4AF17063"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project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r w:rsidRPr="00904DFE">
              <w:rPr>
                <w:rFonts w:ascii="Calibri" w:hAnsi="Calibri" w:cs="Calibri"/>
                <w:sz w:val="22"/>
                <w:szCs w:val="22"/>
              </w:rPr>
              <w:t>,</w:t>
            </w:r>
          </w:p>
          <w:p w:rsidRPr="00904DFE" w:rsidR="00183DE1" w:rsidP="00183DE1" w:rsidRDefault="00183DE1" w14:paraId="2B715863"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consultation</w:t>
            </w:r>
            <w:proofErr w:type="spellEnd"/>
            <w:r w:rsidRPr="00904DFE">
              <w:rPr>
                <w:rFonts w:ascii="Calibri" w:hAnsi="Calibri" w:cs="Calibri"/>
                <w:sz w:val="22"/>
                <w:szCs w:val="22"/>
              </w:rPr>
              <w:t>,</w:t>
            </w:r>
          </w:p>
          <w:p w:rsidRPr="00904DFE" w:rsidR="00183DE1" w:rsidP="00183DE1" w:rsidRDefault="00183DE1" w14:paraId="3658A050" w14:textId="77777777">
            <w:pPr>
              <w:numPr>
                <w:ilvl w:val="0"/>
                <w:numId w:val="8"/>
              </w:numPr>
              <w:spacing w:line="264" w:lineRule="auto"/>
              <w:rPr>
                <w:rFonts w:ascii="Calibri" w:hAnsi="Calibri" w:cs="Calibri"/>
                <w:sz w:val="22"/>
                <w:szCs w:val="22"/>
              </w:rPr>
            </w:pPr>
            <w:proofErr w:type="spellStart"/>
            <w:r w:rsidRPr="00904DFE">
              <w:rPr>
                <w:rFonts w:ascii="Calibri" w:hAnsi="Calibri" w:cs="Calibri"/>
                <w:sz w:val="22"/>
                <w:szCs w:val="22"/>
              </w:rPr>
              <w:t>independent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study</w:t>
            </w:r>
            <w:proofErr w:type="spellEnd"/>
            <w:r w:rsidRPr="00904DFE">
              <w:rPr>
                <w:rFonts w:ascii="Calibri" w:hAnsi="Calibri" w:cs="Calibri"/>
                <w:sz w:val="22"/>
                <w:szCs w:val="22"/>
              </w:rPr>
              <w:t>.</w:t>
            </w:r>
          </w:p>
        </w:tc>
      </w:tr>
      <w:tr w:rsidRPr="00904DFE" w:rsidR="00183DE1" w:rsidTr="2E02191C" w14:paraId="68CDA470" w14:textId="77777777">
        <w:tc>
          <w:tcPr>
            <w:tcW w:w="4020" w:type="dxa"/>
            <w:tcBorders>
              <w:top w:val="nil"/>
              <w:left w:val="nil"/>
              <w:bottom w:val="single" w:color="auto" w:sz="4" w:space="0"/>
              <w:right w:val="nil"/>
            </w:tcBorders>
            <w:shd w:val="clear" w:color="auto" w:fill="auto"/>
            <w:tcMar/>
          </w:tcPr>
          <w:p w:rsidRPr="00904DFE" w:rsidR="00183DE1" w:rsidP="00813735" w:rsidRDefault="00183DE1" w14:paraId="1A84068D" w14:textId="77777777">
            <w:pPr>
              <w:spacing w:line="264" w:lineRule="auto"/>
              <w:rPr>
                <w:rFonts w:ascii="Calibri" w:hAnsi="Calibri" w:cs="Calibri"/>
                <w:b/>
                <w:sz w:val="22"/>
                <w:szCs w:val="22"/>
              </w:rPr>
            </w:pPr>
          </w:p>
          <w:p w:rsidRPr="00904DFE" w:rsidR="00183DE1" w:rsidP="00813735" w:rsidRDefault="00183DE1" w14:paraId="55FC1E59" w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shd w:val="clear" w:color="auto" w:fill="auto"/>
            <w:tcMar/>
          </w:tcPr>
          <w:p w:rsidRPr="00904DFE" w:rsidR="00183DE1" w:rsidP="00813735" w:rsidRDefault="00183DE1" w14:paraId="44251A7B" w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183DE1" w:rsidP="00813735" w:rsidRDefault="00183DE1" w14:paraId="5E75B042" w14:textId="77777777">
            <w:pPr>
              <w:spacing w:line="264" w:lineRule="auto"/>
              <w:rPr>
                <w:rFonts w:ascii="Calibri" w:hAnsi="Calibri" w:cs="Calibri"/>
                <w:b/>
                <w:sz w:val="22"/>
                <w:szCs w:val="22"/>
                <w:highlight w:val="yellow"/>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904DFE" w:rsidR="00183DE1" w:rsidP="00813735" w:rsidRDefault="00183DE1" w14:paraId="63F7AA11" w14:textId="77777777">
            <w:pPr>
              <w:spacing w:line="264" w:lineRule="auto"/>
              <w:rPr>
                <w:rFonts w:ascii="Calibri" w:hAnsi="Calibri" w:cs="Calibri"/>
                <w:b/>
                <w:sz w:val="22"/>
                <w:szCs w:val="22"/>
              </w:rPr>
            </w:pPr>
          </w:p>
          <w:p w:rsidRPr="00904DFE" w:rsidR="00183DE1" w:rsidP="00813735" w:rsidRDefault="00183DE1" w14:paraId="2F444311" w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w:rsidRPr="00904DFE" w:rsidR="00183DE1" w:rsidTr="2E02191C" w14:paraId="7C8D835B" w14:textId="77777777">
        <w:trPr>
          <w:trHeight w:val="692"/>
        </w:trPr>
        <w:tc>
          <w:tcPr>
            <w:tcW w:w="4020" w:type="dxa"/>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342A3E8B" w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183DE1" w:rsidP="00813735" w:rsidRDefault="00183DE1" w14:paraId="53AE3CE0" w14:textId="77777777">
            <w:pPr>
              <w:pStyle w:val="Vnos"/>
              <w:spacing w:line="264" w:lineRule="auto"/>
              <w:ind w:left="0"/>
              <w:jc w:val="left"/>
              <w:rPr>
                <w:rFonts w:ascii="Calibri" w:hAnsi="Calibri" w:cs="Calibri"/>
                <w:sz w:val="22"/>
                <w:szCs w:val="22"/>
              </w:rPr>
            </w:pPr>
          </w:p>
          <w:p w:rsidRPr="00904DFE" w:rsidR="00183DE1" w:rsidP="00813735" w:rsidRDefault="00183DE1" w14:paraId="5E624A2B"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 xml:space="preserve">Pisni izpit, </w:t>
            </w:r>
          </w:p>
          <w:p w:rsidRPr="00904DFE" w:rsidR="00183DE1" w:rsidP="00813735" w:rsidRDefault="00183DE1" w14:paraId="7BC449EE"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 xml:space="preserve">projektno delo, </w:t>
            </w:r>
          </w:p>
          <w:p w:rsidRPr="00904DFE" w:rsidR="00183DE1" w:rsidP="00813735" w:rsidRDefault="00183DE1" w14:paraId="34552865" w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 xml:space="preserve">predstavitev projekta. </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183DE1" w:rsidP="00813735" w:rsidRDefault="00183DE1" w14:paraId="41FB8B20" w14:textId="77777777">
            <w:pPr>
              <w:pStyle w:val="Vnos"/>
              <w:spacing w:line="264" w:lineRule="auto"/>
              <w:ind w:left="0"/>
              <w:jc w:val="center"/>
              <w:rPr>
                <w:rFonts w:ascii="Calibri" w:hAnsi="Calibri" w:cs="Calibri"/>
                <w:sz w:val="22"/>
                <w:szCs w:val="22"/>
              </w:rPr>
            </w:pPr>
          </w:p>
          <w:p w:rsidRPr="00904DFE" w:rsidR="00183DE1" w:rsidP="00813735" w:rsidRDefault="00183DE1" w14:paraId="6A151BB2" w14:textId="77777777">
            <w:pPr>
              <w:pStyle w:val="Vnos"/>
              <w:spacing w:line="264" w:lineRule="auto"/>
              <w:ind w:left="0"/>
              <w:jc w:val="center"/>
              <w:rPr>
                <w:rFonts w:ascii="Calibri" w:hAnsi="Calibri" w:cs="Calibri"/>
                <w:sz w:val="22"/>
                <w:szCs w:val="22"/>
              </w:rPr>
            </w:pPr>
          </w:p>
          <w:p w:rsidRPr="00904DFE" w:rsidR="00183DE1" w:rsidP="00813735" w:rsidRDefault="00183DE1" w14:paraId="46D46A09" w14:textId="77777777">
            <w:pPr>
              <w:pStyle w:val="Vnos"/>
              <w:spacing w:line="264" w:lineRule="auto"/>
              <w:ind w:left="0"/>
              <w:jc w:val="center"/>
              <w:rPr>
                <w:rFonts w:ascii="Calibri" w:hAnsi="Calibri" w:cs="Calibri"/>
                <w:sz w:val="22"/>
                <w:szCs w:val="22"/>
              </w:rPr>
            </w:pPr>
          </w:p>
          <w:p w:rsidRPr="00904DFE" w:rsidR="00183DE1" w:rsidP="00813735" w:rsidRDefault="00183DE1" w14:paraId="5DF4A419" w14:textId="77777777">
            <w:pPr>
              <w:pStyle w:val="Vnos"/>
              <w:spacing w:line="264" w:lineRule="auto"/>
              <w:ind w:left="0"/>
              <w:jc w:val="center"/>
              <w:rPr>
                <w:rFonts w:ascii="Calibri" w:hAnsi="Calibri" w:cs="Calibri"/>
                <w:sz w:val="22"/>
                <w:szCs w:val="22"/>
              </w:rPr>
            </w:pPr>
            <w:r w:rsidRPr="00904DFE">
              <w:rPr>
                <w:rFonts w:ascii="Calibri" w:hAnsi="Calibri" w:cs="Calibri"/>
                <w:sz w:val="22"/>
                <w:szCs w:val="22"/>
              </w:rPr>
              <w:t>60 %</w:t>
            </w:r>
          </w:p>
          <w:p w:rsidRPr="00904DFE" w:rsidR="00183DE1" w:rsidP="00813735" w:rsidRDefault="00183DE1" w14:paraId="0D484234" w14:textId="77777777">
            <w:pPr>
              <w:pStyle w:val="Vnos"/>
              <w:spacing w:line="264" w:lineRule="auto"/>
              <w:ind w:left="0"/>
              <w:jc w:val="center"/>
              <w:rPr>
                <w:rFonts w:ascii="Calibri" w:hAnsi="Calibri" w:cs="Calibri"/>
                <w:sz w:val="22"/>
                <w:szCs w:val="22"/>
              </w:rPr>
            </w:pPr>
            <w:r w:rsidRPr="00904DFE">
              <w:rPr>
                <w:rFonts w:ascii="Calibri" w:hAnsi="Calibri" w:cs="Calibri"/>
                <w:sz w:val="22"/>
                <w:szCs w:val="22"/>
              </w:rPr>
              <w:t>30 %</w:t>
            </w:r>
          </w:p>
          <w:p w:rsidRPr="00904DFE" w:rsidR="00183DE1" w:rsidP="00813735" w:rsidRDefault="00183DE1" w14:paraId="282086AE" w14:textId="77777777">
            <w:pPr>
              <w:pStyle w:val="Vnos"/>
              <w:spacing w:line="264" w:lineRule="auto"/>
              <w:ind w:left="0"/>
              <w:jc w:val="center"/>
              <w:rPr>
                <w:rFonts w:ascii="Calibri" w:hAnsi="Calibri" w:cs="Calibri"/>
                <w:sz w:val="22"/>
                <w:szCs w:val="22"/>
              </w:rPr>
            </w:pPr>
            <w:r w:rsidRPr="00904DFE">
              <w:rPr>
                <w:rFonts w:ascii="Calibri" w:hAnsi="Calibri" w:cs="Calibri"/>
                <w:sz w:val="22"/>
                <w:szCs w:val="22"/>
              </w:rPr>
              <w:t>10 %</w:t>
            </w:r>
          </w:p>
        </w:tc>
        <w:tc>
          <w:tcPr>
            <w:tcW w:w="4110" w:type="dxa"/>
            <w:tcBorders>
              <w:top w:val="single" w:color="auto" w:sz="4" w:space="0"/>
              <w:left w:val="single" w:color="auto" w:sz="4" w:space="0"/>
              <w:bottom w:val="single" w:color="auto" w:sz="4" w:space="0"/>
              <w:right w:val="single" w:color="auto" w:sz="4" w:space="0"/>
            </w:tcBorders>
            <w:tcMar/>
          </w:tcPr>
          <w:p w:rsidRPr="00904DFE" w:rsidR="00183DE1" w:rsidP="00813735" w:rsidRDefault="00183DE1" w14:paraId="02DB8720" w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183DE1" w:rsidP="00813735" w:rsidRDefault="00183DE1" w14:paraId="3ADB75CC" w14:textId="77777777">
            <w:pPr>
              <w:spacing w:line="264" w:lineRule="auto"/>
              <w:rPr>
                <w:rFonts w:ascii="Calibri" w:hAnsi="Calibri" w:cs="Calibri"/>
                <w:sz w:val="22"/>
                <w:szCs w:val="22"/>
              </w:rPr>
            </w:pPr>
          </w:p>
          <w:p w:rsidRPr="00904DFE" w:rsidR="00183DE1" w:rsidP="00813735" w:rsidRDefault="00183DE1" w14:paraId="1042DC2C" w14:textId="77777777">
            <w:pPr>
              <w:spacing w:line="264" w:lineRule="auto"/>
              <w:rPr>
                <w:rFonts w:ascii="Calibri" w:hAnsi="Calibri" w:cs="Calibri"/>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p w:rsidRPr="00904DFE" w:rsidR="00183DE1" w:rsidP="00813735" w:rsidRDefault="00183DE1" w14:paraId="70052BEB" w14:textId="77777777">
            <w:pPr>
              <w:spacing w:line="264" w:lineRule="auto"/>
              <w:rPr>
                <w:rFonts w:ascii="Calibri" w:hAnsi="Calibri" w:cs="Calibri"/>
                <w:sz w:val="22"/>
                <w:szCs w:val="22"/>
              </w:rPr>
            </w:pPr>
            <w:proofErr w:type="spellStart"/>
            <w:r w:rsidRPr="00904DFE">
              <w:rPr>
                <w:rFonts w:ascii="Calibri" w:hAnsi="Calibri" w:cs="Calibri"/>
                <w:sz w:val="22"/>
                <w:szCs w:val="22"/>
              </w:rPr>
              <w:t>project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r w:rsidRPr="00904DFE">
              <w:rPr>
                <w:rFonts w:ascii="Calibri" w:hAnsi="Calibri" w:cs="Calibri"/>
                <w:sz w:val="22"/>
                <w:szCs w:val="22"/>
              </w:rPr>
              <w:t>,</w:t>
            </w:r>
          </w:p>
          <w:p w:rsidRPr="00904DFE" w:rsidR="00183DE1" w:rsidP="00813735" w:rsidRDefault="00183DE1" w14:paraId="1172CF75" w14:textId="77777777">
            <w:pPr>
              <w:spacing w:line="264" w:lineRule="auto"/>
              <w:rPr>
                <w:rFonts w:ascii="Calibri" w:hAnsi="Calibri" w:cs="Calibri"/>
                <w:sz w:val="22"/>
                <w:szCs w:val="22"/>
              </w:rPr>
            </w:pPr>
            <w:proofErr w:type="spellStart"/>
            <w:r w:rsidRPr="00904DFE">
              <w:rPr>
                <w:rFonts w:ascii="Calibri" w:hAnsi="Calibri" w:cs="Calibri"/>
                <w:sz w:val="22"/>
                <w:szCs w:val="22"/>
              </w:rPr>
              <w:t>presentation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tc>
      </w:tr>
      <w:tr w:rsidRPr="00904DFE" w:rsidR="00183DE1" w:rsidTr="2E02191C" w14:paraId="01A07567" w14:textId="77777777">
        <w:tc>
          <w:tcPr>
            <w:tcW w:w="9690" w:type="dxa"/>
            <w:gridSpan w:val="6"/>
            <w:tcBorders>
              <w:top w:val="single" w:color="auto" w:sz="4" w:space="0"/>
              <w:left w:val="nil"/>
              <w:bottom w:val="single" w:color="auto" w:sz="4" w:space="0"/>
              <w:right w:val="nil"/>
            </w:tcBorders>
            <w:tcMar/>
          </w:tcPr>
          <w:p w:rsidRPr="00904DFE" w:rsidR="00183DE1" w:rsidP="00813735" w:rsidRDefault="00183DE1" w14:paraId="5BF541AD" w14:textId="77777777">
            <w:pPr>
              <w:spacing w:line="264" w:lineRule="auto"/>
              <w:rPr>
                <w:rFonts w:ascii="Calibri" w:hAnsi="Calibri" w:cs="Calibri"/>
                <w:b/>
                <w:sz w:val="22"/>
                <w:szCs w:val="22"/>
              </w:rPr>
            </w:pPr>
          </w:p>
          <w:p w:rsidRPr="00904DFE" w:rsidR="00183DE1" w:rsidP="00813735" w:rsidRDefault="00183DE1" w14:paraId="6AE5815B" w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w:rsidRPr="00904DFE" w:rsidR="00183DE1" w:rsidTr="2E02191C" w14:paraId="5AF0CC80" w14:textId="77777777">
        <w:trPr>
          <w:trHeight w:val="752"/>
        </w:trPr>
        <w:tc>
          <w:tcPr>
            <w:tcW w:w="9690" w:type="dxa"/>
            <w:gridSpan w:val="6"/>
            <w:tcBorders>
              <w:top w:val="single" w:color="auto" w:sz="4" w:space="0"/>
              <w:left w:val="single" w:color="auto" w:sz="4" w:space="0"/>
              <w:bottom w:val="single" w:color="auto" w:sz="4" w:space="0"/>
              <w:right w:val="single" w:color="auto" w:sz="4" w:space="0"/>
            </w:tcBorders>
            <w:tcMar/>
          </w:tcPr>
          <w:p w:rsidRPr="00F25292" w:rsidR="00F25292" w:rsidP="2E02191C" w:rsidRDefault="00F25292" w14:paraId="6AE0015F" w14:textId="28EFD75D">
            <w:pPr>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URBANČIČ,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KUTIN,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FINDEISEN, D</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KOŽAR ROSULNIK, K</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(2020).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Expansive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learning</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and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research</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practices</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at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Slovenian</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third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age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university</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Andragoška spoznanja</w:t>
            </w:r>
            <w:r w:rsidRPr="2E02191C" w:rsidR="00793B8B">
              <w:rPr>
                <w:rFonts w:ascii="Calibri" w:hAnsi="Calibri" w:eastAsia="Calibri" w:cs="Calibri" w:asciiTheme="minorAscii" w:hAnsiTheme="minorAscii" w:eastAsiaTheme="minorAscii" w:cstheme="minorAscii"/>
                <w:i w:val="1"/>
                <w:iCs w:val="1"/>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26</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(1)</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str. 97-114</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Pr="00793B8B" w:rsidR="00793B8B" w:rsidP="2E02191C" w:rsidRDefault="00F25292" w14:paraId="1FE10154" w14:textId="77777777">
            <w:pPr>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URBANČIČ,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(2019)</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Integrativno izobraževanje in učenje mentorjev na Slovenski univerzi za tretje življenjsko obdobje =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Integrative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pedagogy</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and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mentors</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learning</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at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the</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Slovenian</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Third</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age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university</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Sodobna pedagogika</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70</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4</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str. 50-68, 116-135</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Pr="00793B8B" w:rsidR="00793B8B" w:rsidP="2E02191C" w:rsidRDefault="00F25292" w14:paraId="1A1BACAD" w14:textId="575BF9CA" w14:noSpellErr="1">
            <w:pPr>
              <w:pStyle w:val="Odstavekseznama"/>
              <w:numPr>
                <w:ilvl w:val="0"/>
                <w:numId w:val="9"/>
              </w:numPr>
              <w:spacing w:line="264" w:lineRule="auto"/>
              <w:rPr>
                <w:rFonts w:ascii="Calibri" w:hAnsi="Calibri" w:eastAsia="Calibri" w:cs="Calibri" w:asciiTheme="minorAscii" w:hAnsiTheme="minorAscii" w:eastAsiaTheme="minorAscii" w:cstheme="minorAscii"/>
                <w:color w:val="000000"/>
                <w:sz w:val="22"/>
                <w:szCs w:val="22"/>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LEPIČNIK-VODOPIVEC, J</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2023).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Vplivi digitalizacije na zasebno in javno življenje posameznika z vidika vseživljenjskega učenja. V LEPIČNIK-VODOPIVEC, J</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&amp;</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Vseživljenjsko učenje odraslih za trajnostni razvoj in digitalni preboj</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Koper: Založba Univerze na Primorskem, </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s</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tr. 55-72</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00F25292" w:rsidP="2E02191C" w:rsidRDefault="00F25292" w14:paraId="438DBF9E" w14:textId="312F9BDB">
            <w:pPr>
              <w:pStyle w:val="Odstavekseznama"/>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FINDEISEN, D</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GERDINA, O</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STEGU, 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KAPLER, U</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HUDOURNIK, K</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BRATOŽ, S</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MEDEN, E</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FURLAN,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RIHTARŠIČ, S</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SUHOVRŠNIK,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PODREKA, J</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NOVAKOVIĆ, S</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TUŠEK,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DE BRITO,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ŠEGULA, A</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MARC, B</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SLABE, D</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ŠMID,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KUTIN,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ŠPARL,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LIČEN, N</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(ur</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MEZGEC,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(ur</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2022.</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Homo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senescens</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dolgoživost in izobraževanje starejših</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1. izd. Ljubljana: Založba Univerze</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p>
          <w:p w:rsidR="00F25292" w:rsidP="2E02191C" w:rsidRDefault="00F25292" w14:paraId="48001027" w14:textId="72ABAA4D">
            <w:pPr>
              <w:pStyle w:val="Odstavekseznama"/>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2E02191C" w:rsidR="0379C2FA">
              <w:rPr>
                <w:rFonts w:ascii="Calibri" w:hAnsi="Calibri" w:eastAsia="Calibri" w:cs="Calibri" w:asciiTheme="minorAscii" w:hAnsiTheme="minorAscii" w:eastAsiaTheme="minorAscii" w:cstheme="minorAscii"/>
                <w:color w:val="000000" w:themeColor="text1" w:themeTint="FF" w:themeShade="FF"/>
                <w:sz w:val="22"/>
                <w:szCs w:val="22"/>
              </w:rPr>
              <w:t>M</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EZGEC, M</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(2020)</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Profesionalni razvoj in pedagoško usposabljanje visokošolskega učitelja. </w:t>
            </w:r>
            <w:r w:rsidRPr="2E02191C"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Andragoška spoznanja</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26</w:t>
            </w:r>
            <w:r w:rsidRPr="2E02191C"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w:t>
            </w:r>
            <w:r w:rsidRPr="2E02191C"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str. 75-85</w:t>
            </w:r>
            <w:r w:rsidRPr="2E02191C" w:rsidR="00ED5586">
              <w:rPr>
                <w:rFonts w:ascii="Calibri" w:hAnsi="Calibri" w:eastAsia="Calibri" w:cs="Calibri" w:asciiTheme="minorAscii" w:hAnsiTheme="minorAscii" w:eastAsiaTheme="minorAscii" w:cstheme="minorAscii"/>
                <w:color w:val="000000" w:themeColor="text1" w:themeTint="FF" w:themeShade="FF"/>
                <w:sz w:val="22"/>
                <w:szCs w:val="22"/>
              </w:rPr>
              <w:t>.</w:t>
            </w:r>
          </w:p>
          <w:bookmarkStart w:name="2" w:id="235"/>
          <w:bookmarkEnd w:id="235"/>
          <w:bookmarkStart w:name="3" w:id="240"/>
          <w:bookmarkEnd w:id="240"/>
          <w:p w:rsidRPr="00904DFE" w:rsidR="00183DE1" w:rsidP="58105A6F" w:rsidRDefault="00183DE1" w14:paraId="11573DF6" w14:noSpellErr="1" w14:textId="0871FB7F">
            <w:pPr>
              <w:spacing w:before="0" w:beforeAutospacing="0" w:after="0" w:afterAutospacing="0" w:line="264" w:lineRule="auto"/>
              <w:ind w:left="0"/>
              <w:rPr>
                <w:rFonts w:ascii="Calibri" w:hAnsi="Calibri" w:cs="Calibri"/>
                <w:sz w:val="22"/>
                <w:szCs w:val="22"/>
                <w:lang w:eastAsia="it-IT"/>
              </w:rPr>
            </w:pPr>
          </w:p>
        </w:tc>
      </w:tr>
    </w:tbl>
    <w:p w:rsidR="004A0E84" w:rsidRDefault="004A0E84" w14:paraId="62E224F0" w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3B7A"/>
    <w:multiLevelType w:val="hybridMultilevel"/>
    <w:tmpl w:val="343073F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A965FC7"/>
    <w:multiLevelType w:val="hybridMultilevel"/>
    <w:tmpl w:val="5ACEFFA0"/>
    <w:lvl w:ilvl="0" w:tplc="0424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D8C55D4"/>
    <w:multiLevelType w:val="hybridMultilevel"/>
    <w:tmpl w:val="EF1EE204"/>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F240944"/>
    <w:multiLevelType w:val="hybridMultilevel"/>
    <w:tmpl w:val="3CC020CE"/>
    <w:lvl w:ilvl="0" w:tplc="04240001">
      <w:start w:val="1"/>
      <w:numFmt w:val="bullet"/>
      <w:lvlText w:val=""/>
      <w:lvlJc w:val="left"/>
      <w:pPr>
        <w:tabs>
          <w:tab w:val="num" w:pos="1428"/>
        </w:tabs>
        <w:ind w:left="1428" w:hanging="360"/>
      </w:pPr>
      <w:rPr>
        <w:rFonts w:hint="default" w:ascii="Symbol" w:hAnsi="Symbol"/>
      </w:rPr>
    </w:lvl>
    <w:lvl w:ilvl="1" w:tplc="04240003">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4" w15:restartNumberingAfterBreak="0">
    <w:nsid w:val="20DB36D9"/>
    <w:multiLevelType w:val="hybridMultilevel"/>
    <w:tmpl w:val="C95EC8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9DB45CD"/>
    <w:multiLevelType w:val="hybridMultilevel"/>
    <w:tmpl w:val="1FDA32C2"/>
    <w:lvl w:ilvl="0" w:tplc="0424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EF623A5"/>
    <w:multiLevelType w:val="hybridMultilevel"/>
    <w:tmpl w:val="2F8C5E9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5634DD"/>
    <w:multiLevelType w:val="hybridMultilevel"/>
    <w:tmpl w:val="73448B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0016BCA"/>
    <w:multiLevelType w:val="hybridMultilevel"/>
    <w:tmpl w:val="E95AB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06A3C41"/>
    <w:multiLevelType w:val="hybridMultilevel"/>
    <w:tmpl w:val="B8F40C5A"/>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5EB10804"/>
    <w:multiLevelType w:val="hybridMultilevel"/>
    <w:tmpl w:val="628A9EFE"/>
    <w:lvl w:ilvl="0" w:tplc="0409000F">
      <w:start w:val="1"/>
      <w:numFmt w:val="bullet"/>
      <w:lvlText w:val=""/>
      <w:lvlJc w:val="left"/>
      <w:pPr>
        <w:tabs>
          <w:tab w:val="num" w:pos="1428"/>
        </w:tabs>
        <w:ind w:left="1428" w:hanging="360"/>
      </w:pPr>
      <w:rPr>
        <w:rFonts w:hint="default" w:ascii="Symbol" w:hAnsi="Symbol"/>
      </w:rPr>
    </w:lvl>
    <w:lvl w:ilvl="1" w:tplc="04090019">
      <w:start w:val="1"/>
      <w:numFmt w:val="bullet"/>
      <w:lvlText w:val="o"/>
      <w:lvlJc w:val="left"/>
      <w:pPr>
        <w:tabs>
          <w:tab w:val="num" w:pos="2148"/>
        </w:tabs>
        <w:ind w:left="2148" w:hanging="360"/>
      </w:pPr>
      <w:rPr>
        <w:rFonts w:hint="default" w:ascii="Courier New" w:hAnsi="Courier New" w:cs="Courier New"/>
      </w:rPr>
    </w:lvl>
    <w:lvl w:ilvl="2" w:tplc="0409001B" w:tentative="1">
      <w:start w:val="1"/>
      <w:numFmt w:val="bullet"/>
      <w:lvlText w:val=""/>
      <w:lvlJc w:val="left"/>
      <w:pPr>
        <w:tabs>
          <w:tab w:val="num" w:pos="2868"/>
        </w:tabs>
        <w:ind w:left="2868" w:hanging="360"/>
      </w:pPr>
      <w:rPr>
        <w:rFonts w:hint="default" w:ascii="Wingdings" w:hAnsi="Wingdings"/>
      </w:rPr>
    </w:lvl>
    <w:lvl w:ilvl="3" w:tplc="0409000F" w:tentative="1">
      <w:start w:val="1"/>
      <w:numFmt w:val="bullet"/>
      <w:lvlText w:val=""/>
      <w:lvlJc w:val="left"/>
      <w:pPr>
        <w:tabs>
          <w:tab w:val="num" w:pos="3588"/>
        </w:tabs>
        <w:ind w:left="3588" w:hanging="360"/>
      </w:pPr>
      <w:rPr>
        <w:rFonts w:hint="default" w:ascii="Symbol" w:hAnsi="Symbol"/>
      </w:rPr>
    </w:lvl>
    <w:lvl w:ilvl="4" w:tplc="04090019" w:tentative="1">
      <w:start w:val="1"/>
      <w:numFmt w:val="bullet"/>
      <w:lvlText w:val="o"/>
      <w:lvlJc w:val="left"/>
      <w:pPr>
        <w:tabs>
          <w:tab w:val="num" w:pos="4308"/>
        </w:tabs>
        <w:ind w:left="4308" w:hanging="360"/>
      </w:pPr>
      <w:rPr>
        <w:rFonts w:hint="default" w:ascii="Courier New" w:hAnsi="Courier New" w:cs="Courier New"/>
      </w:rPr>
    </w:lvl>
    <w:lvl w:ilvl="5" w:tplc="0409001B" w:tentative="1">
      <w:start w:val="1"/>
      <w:numFmt w:val="bullet"/>
      <w:lvlText w:val=""/>
      <w:lvlJc w:val="left"/>
      <w:pPr>
        <w:tabs>
          <w:tab w:val="num" w:pos="5028"/>
        </w:tabs>
        <w:ind w:left="5028" w:hanging="360"/>
      </w:pPr>
      <w:rPr>
        <w:rFonts w:hint="default" w:ascii="Wingdings" w:hAnsi="Wingdings"/>
      </w:rPr>
    </w:lvl>
    <w:lvl w:ilvl="6" w:tplc="0409000F" w:tentative="1">
      <w:start w:val="1"/>
      <w:numFmt w:val="bullet"/>
      <w:lvlText w:val=""/>
      <w:lvlJc w:val="left"/>
      <w:pPr>
        <w:tabs>
          <w:tab w:val="num" w:pos="5748"/>
        </w:tabs>
        <w:ind w:left="5748" w:hanging="360"/>
      </w:pPr>
      <w:rPr>
        <w:rFonts w:hint="default" w:ascii="Symbol" w:hAnsi="Symbol"/>
      </w:rPr>
    </w:lvl>
    <w:lvl w:ilvl="7" w:tplc="04090019" w:tentative="1">
      <w:start w:val="1"/>
      <w:numFmt w:val="bullet"/>
      <w:lvlText w:val="o"/>
      <w:lvlJc w:val="left"/>
      <w:pPr>
        <w:tabs>
          <w:tab w:val="num" w:pos="6468"/>
        </w:tabs>
        <w:ind w:left="6468" w:hanging="360"/>
      </w:pPr>
      <w:rPr>
        <w:rFonts w:hint="default" w:ascii="Courier New" w:hAnsi="Courier New" w:cs="Courier New"/>
      </w:rPr>
    </w:lvl>
    <w:lvl w:ilvl="8" w:tplc="0409001B" w:tentative="1">
      <w:start w:val="1"/>
      <w:numFmt w:val="bullet"/>
      <w:lvlText w:val=""/>
      <w:lvlJc w:val="left"/>
      <w:pPr>
        <w:tabs>
          <w:tab w:val="num" w:pos="7188"/>
        </w:tabs>
        <w:ind w:left="7188" w:hanging="360"/>
      </w:pPr>
      <w:rPr>
        <w:rFonts w:hint="default" w:ascii="Wingdings" w:hAnsi="Wingdings"/>
      </w:rPr>
    </w:lvl>
  </w:abstractNum>
  <w:abstractNum w:abstractNumId="11" w15:restartNumberingAfterBreak="0">
    <w:nsid w:val="7B971E70"/>
    <w:multiLevelType w:val="hybridMultilevel"/>
    <w:tmpl w:val="A62C84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F163882"/>
    <w:multiLevelType w:val="hybridMultilevel"/>
    <w:tmpl w:val="30E8C0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5"/>
  </w:num>
  <w:num w:numId="4">
    <w:abstractNumId w:val="4"/>
  </w:num>
  <w:num w:numId="5">
    <w:abstractNumId w:val="2"/>
  </w:num>
  <w:num w:numId="6">
    <w:abstractNumId w:val="0"/>
  </w:num>
  <w:num w:numId="7">
    <w:abstractNumId w:val="9"/>
  </w:num>
  <w:num w:numId="8">
    <w:abstractNumId w:val="1"/>
  </w:num>
  <w:num w:numId="9">
    <w:abstractNumId w:val="6"/>
  </w:num>
  <w:num w:numId="10">
    <w:abstractNumId w:val="12"/>
  </w:num>
  <w:num w:numId="11">
    <w:abstractNumId w:val="8"/>
  </w:num>
  <w:num w:numId="12">
    <w:abstractNumId w:val="7"/>
  </w:num>
  <w:num w:numId="13">
    <w:abstractNumId w:val="1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DE1"/>
    <w:rsid w:val="0005244A"/>
    <w:rsid w:val="000A3FF5"/>
    <w:rsid w:val="000C5F05"/>
    <w:rsid w:val="00101D40"/>
    <w:rsid w:val="00115671"/>
    <w:rsid w:val="00183DE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3E13"/>
    <w:rsid w:val="00687DF8"/>
    <w:rsid w:val="00691138"/>
    <w:rsid w:val="006B25DE"/>
    <w:rsid w:val="0074749E"/>
    <w:rsid w:val="007733A8"/>
    <w:rsid w:val="0079340F"/>
    <w:rsid w:val="00793B8B"/>
    <w:rsid w:val="007A45A6"/>
    <w:rsid w:val="007C3673"/>
    <w:rsid w:val="007D01CE"/>
    <w:rsid w:val="00884E00"/>
    <w:rsid w:val="00904EE4"/>
    <w:rsid w:val="00953B73"/>
    <w:rsid w:val="00990EEF"/>
    <w:rsid w:val="00997D4F"/>
    <w:rsid w:val="009C11A9"/>
    <w:rsid w:val="009C3367"/>
    <w:rsid w:val="00AB5E28"/>
    <w:rsid w:val="00AD79C9"/>
    <w:rsid w:val="00B3468C"/>
    <w:rsid w:val="00B83FBD"/>
    <w:rsid w:val="00BB5292"/>
    <w:rsid w:val="00C02B53"/>
    <w:rsid w:val="00CA4561"/>
    <w:rsid w:val="00D40401"/>
    <w:rsid w:val="00D6734D"/>
    <w:rsid w:val="00D838CF"/>
    <w:rsid w:val="00D90BE6"/>
    <w:rsid w:val="00DB52AF"/>
    <w:rsid w:val="00E30C8C"/>
    <w:rsid w:val="00E35AAF"/>
    <w:rsid w:val="00E563DB"/>
    <w:rsid w:val="00E7431C"/>
    <w:rsid w:val="00E9393C"/>
    <w:rsid w:val="00ED5586"/>
    <w:rsid w:val="00F25292"/>
    <w:rsid w:val="00FB75B9"/>
    <w:rsid w:val="00FD34A2"/>
    <w:rsid w:val="00FD52FF"/>
    <w:rsid w:val="00FE1F58"/>
    <w:rsid w:val="0379C2FA"/>
    <w:rsid w:val="1ED2D8DF"/>
    <w:rsid w:val="2E02191C"/>
    <w:rsid w:val="397EDDEE"/>
    <w:rsid w:val="3E36304D"/>
    <w:rsid w:val="58105A6F"/>
    <w:rsid w:val="7668F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39F4F"/>
  <w15:chartTrackingRefBased/>
  <w15:docId w15:val="{6DA2868F-A0FC-4ECA-AE33-328C81D7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183DE1"/>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183DE1"/>
    <w:pPr>
      <w:ind w:left="708"/>
      <w:jc w:val="both"/>
    </w:pPr>
    <w:rPr>
      <w:rFonts w:ascii="Times New Roman" w:hAnsi="Times New Roman"/>
      <w:szCs w:val="24"/>
      <w:lang w:eastAsia="sl-SI"/>
    </w:rPr>
  </w:style>
  <w:style w:type="paragraph" w:styleId="Navadensplet">
    <w:name w:val="Normal (Web)"/>
    <w:basedOn w:val="Navaden"/>
    <w:uiPriority w:val="99"/>
    <w:rsid w:val="00183DE1"/>
    <w:pPr>
      <w:spacing w:before="100" w:beforeAutospacing="1" w:after="100" w:afterAutospacing="1"/>
    </w:pPr>
    <w:rPr>
      <w:rFonts w:ascii="Times New Roman" w:hAnsi="Times New Roman"/>
      <w:szCs w:val="24"/>
      <w:lang w:eastAsia="sl-SI"/>
    </w:rPr>
  </w:style>
  <w:style w:type="paragraph" w:styleId="Telobesedila-zamik">
    <w:name w:val="Body Text Indent"/>
    <w:basedOn w:val="Navaden"/>
    <w:link w:val="Telobesedila-zamikZnak"/>
    <w:rsid w:val="00183DE1"/>
    <w:pPr>
      <w:spacing w:after="120"/>
      <w:ind w:left="283"/>
    </w:pPr>
  </w:style>
  <w:style w:type="character" w:styleId="Telobesedila-zamikZnak" w:customStyle="1">
    <w:name w:val="Telo besedila - zamik Znak"/>
    <w:basedOn w:val="Privzetapisavaodstavka"/>
    <w:link w:val="Telobesedila-zamik"/>
    <w:rsid w:val="00183DE1"/>
    <w:rPr>
      <w:rFonts w:ascii="Arial" w:hAnsi="Arial" w:eastAsia="Times New Roman" w:cs="Times New Roman"/>
      <w:sz w:val="24"/>
      <w:szCs w:val="20"/>
      <w:lang w:val="sl-SI"/>
    </w:rPr>
  </w:style>
  <w:style w:type="character" w:styleId="Hiperpovezava">
    <w:name w:val="Hyperlink"/>
    <w:basedOn w:val="Privzetapisavaodstavka"/>
    <w:uiPriority w:val="99"/>
    <w:semiHidden/>
    <w:unhideWhenUsed/>
    <w:rsid w:val="00F25292"/>
    <w:rPr>
      <w:color w:val="0000FF"/>
      <w:u w:val="single"/>
    </w:rPr>
  </w:style>
  <w:style w:type="paragraph" w:styleId="Odstavekseznama">
    <w:name w:val="List Paragraph"/>
    <w:basedOn w:val="Navaden"/>
    <w:uiPriority w:val="34"/>
    <w:qFormat/>
    <w:rsid w:val="00793B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CA83D30-33E3-45D6-87D8-1E1AA1B0A925}"/>
</file>

<file path=customXml/itemProps2.xml><?xml version="1.0" encoding="utf-8"?>
<ds:datastoreItem xmlns:ds="http://schemas.openxmlformats.org/officeDocument/2006/customXml" ds:itemID="{5813DC84-C2A4-442D-B39C-6D4C2206671D}"/>
</file>

<file path=customXml/itemProps3.xml><?xml version="1.0" encoding="utf-8"?>
<ds:datastoreItem xmlns:ds="http://schemas.openxmlformats.org/officeDocument/2006/customXml" ds:itemID="{213B777A-B962-4A73-A7F3-5F83278095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Kristjan Hrvatin</cp:lastModifiedBy>
  <cp:revision>7</cp:revision>
  <dcterms:created xsi:type="dcterms:W3CDTF">2023-10-25T17:30:00Z</dcterms:created>
  <dcterms:modified xsi:type="dcterms:W3CDTF">2023-11-10T09:07:32Z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16399000</vt:r8>
  </property>
</Properties>
</file>